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61ADA3CB">
        <w:trPr>
          <w:trHeight w:val="300"/>
        </w:trPr>
        <w:tc>
          <w:tcPr>
            <w:tcW w:w="2438" w:type="dxa"/>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017518DB" w14:textId="52442CAD" w:rsidR="00F445B1" w:rsidRPr="00F95BC9" w:rsidRDefault="0CA0E8F6" w:rsidP="004A6D2F">
            <w:pPr>
              <w:rPr>
                <w:rStyle w:val="Firstpagetablebold"/>
              </w:rPr>
            </w:pPr>
            <w:r w:rsidRPr="61ADA3CB">
              <w:rPr>
                <w:rStyle w:val="Firstpagetablebold"/>
              </w:rPr>
              <w:t>Council</w:t>
            </w:r>
          </w:p>
        </w:tc>
      </w:tr>
      <w:tr w:rsidR="00CE544A" w:rsidRPr="00975B07" w14:paraId="705FA4FB" w14:textId="77777777" w:rsidTr="61ADA3CB">
        <w:tc>
          <w:tcPr>
            <w:tcW w:w="2438" w:type="dxa"/>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4F4A4C58" w14:textId="7F8E89EE" w:rsidR="00F445B1" w:rsidRPr="009E30E2" w:rsidRDefault="6C9FB4F1" w:rsidP="15586585">
            <w:pPr>
              <w:rPr>
                <w:rStyle w:val="Firstpagetablebold"/>
                <w:rFonts w:cs="Arial"/>
                <w:b w:val="0"/>
                <w:color w:val="auto"/>
              </w:rPr>
            </w:pPr>
            <w:r w:rsidRPr="61ADA3CB">
              <w:rPr>
                <w:rStyle w:val="Firstpagetablebold"/>
                <w:rFonts w:cs="Arial"/>
                <w:b w:val="0"/>
                <w:color w:val="auto"/>
              </w:rPr>
              <w:t>6th October</w:t>
            </w:r>
            <w:r w:rsidR="5F78F117" w:rsidRPr="61ADA3CB">
              <w:rPr>
                <w:rStyle w:val="Firstpagetablebold"/>
                <w:rFonts w:cs="Arial"/>
                <w:b w:val="0"/>
                <w:color w:val="auto"/>
              </w:rPr>
              <w:t xml:space="preserve"> 2025</w:t>
            </w:r>
          </w:p>
        </w:tc>
      </w:tr>
      <w:tr w:rsidR="00CE544A" w:rsidRPr="00975B07" w14:paraId="7AED9E48" w14:textId="77777777" w:rsidTr="61ADA3CB">
        <w:tc>
          <w:tcPr>
            <w:tcW w:w="2438" w:type="dxa"/>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tcPr>
          <w:p w14:paraId="31C202AE" w14:textId="3E7DC02A" w:rsidR="00F445B1" w:rsidRPr="009E30E2" w:rsidRDefault="0CACA9A8" w:rsidP="15586585">
            <w:pPr>
              <w:rPr>
                <w:rStyle w:val="Firstpagetablebold"/>
                <w:rFonts w:cs="Arial"/>
                <w:b w:val="0"/>
                <w:color w:val="auto"/>
              </w:rPr>
            </w:pPr>
            <w:r w:rsidRPr="7B8F01D6">
              <w:rPr>
                <w:rStyle w:val="Firstpagetablebold"/>
                <w:rFonts w:cs="Arial"/>
                <w:b w:val="0"/>
                <w:color w:val="auto"/>
              </w:rPr>
              <w:t>Clive Tritton, Director of Economy, Regeneration and Sustainability</w:t>
            </w:r>
          </w:p>
        </w:tc>
      </w:tr>
      <w:tr w:rsidR="00CE544A" w:rsidRPr="00975B07" w14:paraId="312CDF01" w14:textId="77777777" w:rsidTr="61ADA3CB">
        <w:tc>
          <w:tcPr>
            <w:tcW w:w="2438" w:type="dxa"/>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4C45E9F3" w14:textId="3B90A514" w:rsidR="00F445B1" w:rsidRPr="009E30E2" w:rsidRDefault="73BB3F72" w:rsidP="0F126255">
            <w:pPr>
              <w:jc w:val="both"/>
              <w:rPr>
                <w:rStyle w:val="Firstpagetablebold"/>
                <w:rFonts w:cs="Arial"/>
                <w:b w:val="0"/>
                <w:color w:val="auto"/>
              </w:rPr>
            </w:pPr>
            <w:r w:rsidRPr="61ADA3CB">
              <w:rPr>
                <w:rFonts w:eastAsia="Arial" w:cs="Arial"/>
                <w:color w:val="000000" w:themeColor="text1"/>
              </w:rPr>
              <w:t xml:space="preserve">Appropriation of the land at Cave Street from the General Fund (GF) into the Housing Revenue Account (HRA) to facilitate </w:t>
            </w:r>
            <w:r w:rsidR="1E73C620" w:rsidRPr="61ADA3CB">
              <w:rPr>
                <w:rStyle w:val="Firstpagetablebold"/>
                <w:rFonts w:cs="Arial"/>
                <w:b w:val="0"/>
                <w:color w:val="auto"/>
              </w:rPr>
              <w:t>affordable housing development</w:t>
            </w:r>
            <w:r w:rsidR="77C8368C" w:rsidRPr="61ADA3CB">
              <w:rPr>
                <w:rStyle w:val="Firstpagetablebold"/>
                <w:rFonts w:cs="Arial"/>
                <w:b w:val="0"/>
                <w:color w:val="auto"/>
              </w:rPr>
              <w:t>.</w:t>
            </w:r>
          </w:p>
        </w:tc>
      </w:tr>
    </w:tbl>
    <w:p w14:paraId="2173E708" w14:textId="77777777" w:rsidR="004F20EF" w:rsidRDefault="004F20EF" w:rsidP="004A6D2F"/>
    <w:tbl>
      <w:tblPr>
        <w:tblW w:w="917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845"/>
        <w:gridCol w:w="7325"/>
      </w:tblGrid>
      <w:tr w:rsidR="00D5547E" w14:paraId="30A8EDD0" w14:textId="77777777" w:rsidTr="61ADA3CB">
        <w:tc>
          <w:tcPr>
            <w:tcW w:w="9170"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61ADA3CB">
        <w:tc>
          <w:tcPr>
            <w:tcW w:w="1845"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7325" w:type="dxa"/>
            <w:tcBorders>
              <w:top w:val="single" w:sz="8" w:space="0" w:color="000000" w:themeColor="text1"/>
              <w:left w:val="nil"/>
              <w:bottom w:val="nil"/>
              <w:right w:val="single" w:sz="8" w:space="0" w:color="000000" w:themeColor="text1"/>
            </w:tcBorders>
            <w:hideMark/>
          </w:tcPr>
          <w:p w14:paraId="7498A29E" w14:textId="103EB284" w:rsidR="00D5547E" w:rsidRPr="009E30E2" w:rsidRDefault="385B2101" w:rsidP="0F126255">
            <w:pPr>
              <w:rPr>
                <w:color w:val="auto"/>
              </w:rPr>
            </w:pPr>
            <w:r w:rsidRPr="61ADA3CB">
              <w:rPr>
                <w:color w:val="auto"/>
              </w:rPr>
              <w:t xml:space="preserve">This report seeks </w:t>
            </w:r>
            <w:bookmarkStart w:id="0" w:name="_Hlk209710783"/>
            <w:r w:rsidR="22B1AF9D" w:rsidRPr="61ADA3CB">
              <w:rPr>
                <w:color w:val="auto"/>
              </w:rPr>
              <w:t>Council</w:t>
            </w:r>
            <w:r w:rsidR="2F991C53" w:rsidRPr="61ADA3CB">
              <w:rPr>
                <w:color w:val="auto"/>
              </w:rPr>
              <w:t xml:space="preserve"> </w:t>
            </w:r>
            <w:r w:rsidR="5E864AD9" w:rsidRPr="61ADA3CB">
              <w:rPr>
                <w:color w:val="auto"/>
              </w:rPr>
              <w:t>a</w:t>
            </w:r>
            <w:r w:rsidR="5E864AD9" w:rsidRPr="61ADA3CB">
              <w:rPr>
                <w:rFonts w:eastAsia="Arial" w:cs="Arial"/>
                <w:color w:val="000000" w:themeColor="text1"/>
              </w:rPr>
              <w:t xml:space="preserve">ppropriation of the land at Cave Street from the General Fund (GF) into the Housing Revenue Account (HRA) to facilitate </w:t>
            </w:r>
            <w:r w:rsidR="5E864AD9" w:rsidRPr="61ADA3CB">
              <w:rPr>
                <w:rStyle w:val="Firstpagetablebold"/>
                <w:rFonts w:cs="Arial"/>
                <w:b w:val="0"/>
                <w:color w:val="auto"/>
              </w:rPr>
              <w:t>affordable housing development.</w:t>
            </w:r>
            <w:r w:rsidR="5E864AD9" w:rsidRPr="61ADA3CB">
              <w:rPr>
                <w:color w:val="auto"/>
              </w:rPr>
              <w:t xml:space="preserve"> </w:t>
            </w:r>
          </w:p>
          <w:bookmarkEnd w:id="0"/>
          <w:p w14:paraId="419B6548" w14:textId="497D3EFC" w:rsidR="00D5547E" w:rsidRPr="009E30E2" w:rsidRDefault="00D5547E" w:rsidP="6295D5FB">
            <w:pPr>
              <w:jc w:val="both"/>
              <w:rPr>
                <w:color w:val="auto"/>
              </w:rPr>
            </w:pPr>
          </w:p>
        </w:tc>
      </w:tr>
      <w:tr w:rsidR="00025250" w14:paraId="43BD728D" w14:textId="77777777" w:rsidTr="61ADA3CB">
        <w:tc>
          <w:tcPr>
            <w:tcW w:w="1845"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7325" w:type="dxa"/>
            <w:tcBorders>
              <w:top w:val="nil"/>
              <w:left w:val="nil"/>
              <w:bottom w:val="nil"/>
              <w:right w:val="single" w:sz="8" w:space="0" w:color="000000" w:themeColor="text1"/>
            </w:tcBorders>
            <w:hideMark/>
          </w:tcPr>
          <w:p w14:paraId="1B0C58F5" w14:textId="1FDB6868" w:rsidR="00025250" w:rsidRPr="009E30E2" w:rsidRDefault="00E17A5B" w:rsidP="304B2FC8">
            <w:pPr>
              <w:jc w:val="both"/>
            </w:pPr>
            <w:r>
              <w:rPr>
                <w:rFonts w:cs="Arial"/>
                <w:color w:val="auto"/>
              </w:rPr>
              <w:t>No</w:t>
            </w:r>
          </w:p>
        </w:tc>
      </w:tr>
      <w:tr w:rsidR="00025250" w14:paraId="10A3E36F" w14:textId="77777777" w:rsidTr="61ADA3CB">
        <w:tc>
          <w:tcPr>
            <w:tcW w:w="1845" w:type="dxa"/>
            <w:tcBorders>
              <w:top w:val="nil"/>
              <w:left w:val="single" w:sz="8" w:space="0" w:color="000000" w:themeColor="text1"/>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7325" w:type="dxa"/>
            <w:tcBorders>
              <w:top w:val="nil"/>
              <w:left w:val="nil"/>
              <w:bottom w:val="nil"/>
              <w:right w:val="single" w:sz="8" w:space="0" w:color="000000" w:themeColor="text1"/>
            </w:tcBorders>
            <w:hideMark/>
          </w:tcPr>
          <w:p w14:paraId="0C10F4A6" w14:textId="1D8BC78C" w:rsidR="00025250" w:rsidRPr="009E30E2" w:rsidRDefault="20642B93" w:rsidP="304B2FC8">
            <w:pPr>
              <w:jc w:val="both"/>
              <w:rPr>
                <w:color w:val="auto"/>
              </w:rPr>
            </w:pPr>
            <w:r w:rsidRPr="304B2FC8">
              <w:rPr>
                <w:color w:val="auto"/>
              </w:rPr>
              <w:t xml:space="preserve">Councillor Linda Smith, Cabinet Member for Housing </w:t>
            </w:r>
          </w:p>
          <w:p w14:paraId="1E006809" w14:textId="6AF587D7" w:rsidR="00025250" w:rsidRPr="009E30E2" w:rsidRDefault="1C27C852" w:rsidP="6295D5FB">
            <w:pPr>
              <w:jc w:val="both"/>
              <w:rPr>
                <w:color w:val="auto"/>
              </w:rPr>
            </w:pPr>
            <w:r w:rsidRPr="304B2FC8">
              <w:rPr>
                <w:color w:val="auto"/>
              </w:rPr>
              <w:t>Councillor Ed Turner, Cabinet Member for Finance and Asset Management</w:t>
            </w:r>
          </w:p>
        </w:tc>
      </w:tr>
      <w:tr w:rsidR="00025250" w14:paraId="7B700325" w14:textId="77777777" w:rsidTr="61ADA3CB">
        <w:tc>
          <w:tcPr>
            <w:tcW w:w="1845"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7325" w:type="dxa"/>
            <w:tcBorders>
              <w:top w:val="nil"/>
              <w:left w:val="nil"/>
              <w:bottom w:val="nil"/>
              <w:right w:val="single" w:sz="8" w:space="0" w:color="000000" w:themeColor="text1"/>
            </w:tcBorders>
          </w:tcPr>
          <w:p w14:paraId="3DF1AC69" w14:textId="1C88A0C2" w:rsidR="00025250" w:rsidRPr="009E30E2" w:rsidRDefault="4ACFC86F" w:rsidP="6295D5FB">
            <w:pPr>
              <w:jc w:val="both"/>
              <w:rPr>
                <w:color w:val="auto"/>
              </w:rPr>
            </w:pPr>
            <w:r w:rsidRPr="6295D5FB">
              <w:rPr>
                <w:color w:val="auto"/>
              </w:rPr>
              <w:t>More Affordable Housing</w:t>
            </w:r>
          </w:p>
        </w:tc>
      </w:tr>
      <w:tr w:rsidR="00025250" w14:paraId="63186D5F" w14:textId="77777777" w:rsidTr="61ADA3CB">
        <w:tc>
          <w:tcPr>
            <w:tcW w:w="1845"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7325" w:type="dxa"/>
            <w:tcBorders>
              <w:top w:val="nil"/>
              <w:left w:val="nil"/>
              <w:bottom w:val="single" w:sz="4" w:space="0" w:color="auto"/>
              <w:right w:val="single" w:sz="8" w:space="0" w:color="000000" w:themeColor="text1"/>
            </w:tcBorders>
            <w:hideMark/>
          </w:tcPr>
          <w:p w14:paraId="0AA7D163" w14:textId="33C9B77F" w:rsidR="00025250" w:rsidRPr="009E30E2" w:rsidRDefault="11D8BE25" w:rsidP="6295D5FB">
            <w:pPr>
              <w:jc w:val="both"/>
              <w:rPr>
                <w:color w:val="auto"/>
              </w:rPr>
            </w:pPr>
            <w:r w:rsidRPr="6295D5FB">
              <w:rPr>
                <w:color w:val="auto"/>
              </w:rPr>
              <w:t>Housing and Homelessness Strategy 2023 to 2028</w:t>
            </w:r>
          </w:p>
        </w:tc>
      </w:tr>
    </w:tbl>
    <w:p w14:paraId="3B28CE5F" w14:textId="77777777" w:rsidR="00CE544A" w:rsidRDefault="00CE544A" w:rsidP="004A6D2F"/>
    <w:tbl>
      <w:tblPr>
        <w:tblW w:w="917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6"/>
        <w:gridCol w:w="8745"/>
      </w:tblGrid>
      <w:tr w:rsidR="00025250" w:rsidRPr="00975B07" w14:paraId="75BF65A5" w14:textId="77777777" w:rsidTr="2ACB25AE">
        <w:trPr>
          <w:trHeight w:val="420"/>
        </w:trPr>
        <w:tc>
          <w:tcPr>
            <w:tcW w:w="9171" w:type="dxa"/>
            <w:gridSpan w:val="2"/>
          </w:tcPr>
          <w:p w14:paraId="18FB24CC" w14:textId="09A5A80E" w:rsidR="00025250" w:rsidRPr="00975B07" w:rsidRDefault="44A7B201" w:rsidP="0032473F">
            <w:r w:rsidRPr="61ADA3CB">
              <w:rPr>
                <w:rStyle w:val="Firstpagetablebold"/>
              </w:rPr>
              <w:t>Recommendation(s):</w:t>
            </w:r>
            <w:r w:rsidR="650639CC" w:rsidRPr="61ADA3CB">
              <w:rPr>
                <w:rStyle w:val="Firstpagetablebold"/>
              </w:rPr>
              <w:t xml:space="preserve"> </w:t>
            </w:r>
            <w:r w:rsidRPr="61ADA3CB">
              <w:rPr>
                <w:rStyle w:val="Firstpagetablebold"/>
                <w:b w:val="0"/>
              </w:rPr>
              <w:t xml:space="preserve">That </w:t>
            </w:r>
            <w:r w:rsidR="680305F9" w:rsidRPr="61ADA3CB">
              <w:rPr>
                <w:rStyle w:val="Firstpagetablebold"/>
                <w:b w:val="0"/>
              </w:rPr>
              <w:t>Council</w:t>
            </w:r>
            <w:r w:rsidRPr="61ADA3CB">
              <w:rPr>
                <w:rStyle w:val="Firstpagetablebold"/>
                <w:b w:val="0"/>
              </w:rPr>
              <w:t xml:space="preserve"> resolves to:</w:t>
            </w:r>
          </w:p>
        </w:tc>
      </w:tr>
      <w:tr w:rsidR="00025250" w:rsidRPr="00975B07" w14:paraId="128A7C0D" w14:textId="77777777" w:rsidTr="2ACB25AE">
        <w:trPr>
          <w:trHeight w:val="405"/>
        </w:trPr>
        <w:tc>
          <w:tcPr>
            <w:tcW w:w="426" w:type="dxa"/>
            <w:tcBorders>
              <w:top w:val="none" w:sz="4" w:space="0" w:color="000000" w:themeColor="text1"/>
              <w:bottom w:val="single" w:sz="4" w:space="0" w:color="auto"/>
              <w:right w:val="nil"/>
            </w:tcBorders>
          </w:tcPr>
          <w:p w14:paraId="7C6CABAD" w14:textId="6D5EFBCA" w:rsidR="625347DC" w:rsidRDefault="3976CB6A" w:rsidP="625347DC">
            <w:pPr>
              <w:jc w:val="both"/>
              <w:rPr>
                <w:rFonts w:eastAsia="Arial" w:cs="Arial"/>
                <w:color w:val="000000" w:themeColor="text1"/>
              </w:rPr>
            </w:pPr>
            <w:r w:rsidRPr="2ACB25AE">
              <w:rPr>
                <w:rFonts w:eastAsia="Arial" w:cs="Arial"/>
                <w:color w:val="000000" w:themeColor="text1"/>
              </w:rPr>
              <w:t>1</w:t>
            </w:r>
            <w:r w:rsidR="5EFF4A07" w:rsidRPr="2ACB25AE">
              <w:rPr>
                <w:rFonts w:eastAsia="Arial" w:cs="Arial"/>
                <w:color w:val="000000" w:themeColor="text1"/>
              </w:rPr>
              <w:t>.</w:t>
            </w:r>
          </w:p>
        </w:tc>
        <w:tc>
          <w:tcPr>
            <w:tcW w:w="8745" w:type="dxa"/>
            <w:tcBorders>
              <w:top w:val="none" w:sz="4" w:space="0" w:color="000000" w:themeColor="text1"/>
              <w:left w:val="nil"/>
              <w:bottom w:val="single" w:sz="4" w:space="0" w:color="auto"/>
            </w:tcBorders>
          </w:tcPr>
          <w:p w14:paraId="20790AA1" w14:textId="4BD67840" w:rsidR="625347DC" w:rsidRDefault="6A8F1A48" w:rsidP="2ACB25AE">
            <w:pPr>
              <w:spacing w:line="259" w:lineRule="auto"/>
              <w:ind w:right="450"/>
              <w:jc w:val="both"/>
              <w:rPr>
                <w:rFonts w:eastAsia="Arial" w:cs="Arial"/>
                <w:color w:val="000000" w:themeColor="text1"/>
              </w:rPr>
            </w:pPr>
            <w:bookmarkStart w:id="1" w:name="_Hlk209710816"/>
            <w:r w:rsidRPr="2ACB25AE">
              <w:rPr>
                <w:rFonts w:eastAsia="Arial" w:cs="Arial"/>
                <w:b/>
                <w:bCs/>
                <w:color w:val="000000" w:themeColor="text1"/>
              </w:rPr>
              <w:t>Approve</w:t>
            </w:r>
            <w:r w:rsidR="76107FA8" w:rsidRPr="2ACB25AE">
              <w:rPr>
                <w:rFonts w:eastAsia="Arial" w:cs="Arial"/>
                <w:color w:val="000000" w:themeColor="text1"/>
              </w:rPr>
              <w:t xml:space="preserve"> the appropriation of the land owned by Oxford City Council </w:t>
            </w:r>
            <w:r w:rsidR="36469052" w:rsidRPr="2ACB25AE">
              <w:rPr>
                <w:rFonts w:eastAsia="Arial" w:cs="Arial"/>
                <w:color w:val="000000" w:themeColor="text1"/>
              </w:rPr>
              <w:t xml:space="preserve">(OCC) </w:t>
            </w:r>
            <w:r w:rsidR="76107FA8" w:rsidRPr="2ACB25AE">
              <w:rPr>
                <w:rFonts w:eastAsia="Arial" w:cs="Arial"/>
                <w:color w:val="000000" w:themeColor="text1"/>
              </w:rPr>
              <w:t>at Cave Street from the General Fund (GF) into the Housing Revenue Account (HRA)</w:t>
            </w:r>
            <w:r w:rsidR="35AA7AC8" w:rsidRPr="2ACB25AE">
              <w:rPr>
                <w:rFonts w:eastAsia="Arial" w:cs="Arial"/>
                <w:color w:val="000000" w:themeColor="text1"/>
              </w:rPr>
              <w:t>.</w:t>
            </w:r>
            <w:bookmarkEnd w:id="1"/>
          </w:p>
        </w:tc>
      </w:tr>
    </w:tbl>
    <w:p w14:paraId="1197CF3C" w14:textId="004C7CE1" w:rsidR="7B8F01D6" w:rsidRDefault="7B8F01D6"/>
    <w:p w14:paraId="2742D459" w14:textId="4350AB22" w:rsidR="0C853E3F" w:rsidRDefault="0C853E3F"/>
    <w:p w14:paraId="490A4889" w14:textId="4473C1F1" w:rsidR="2ACB25AE" w:rsidRDefault="2ACB25AE"/>
    <w:tbl>
      <w:tblPr>
        <w:tblW w:w="0" w:type="auto"/>
        <w:tblInd w:w="105" w:type="dxa"/>
        <w:tblLayout w:type="fixed"/>
        <w:tblLook w:val="04A0" w:firstRow="1" w:lastRow="0" w:firstColumn="1" w:lastColumn="0" w:noHBand="0" w:noVBand="1"/>
      </w:tblPr>
      <w:tblGrid>
        <w:gridCol w:w="1912"/>
        <w:gridCol w:w="2803"/>
        <w:gridCol w:w="4455"/>
      </w:tblGrid>
      <w:tr w:rsidR="0C853E3F" w14:paraId="60650FA3" w14:textId="77777777" w:rsidTr="73748072">
        <w:trPr>
          <w:trHeight w:val="300"/>
        </w:trPr>
        <w:tc>
          <w:tcPr>
            <w:tcW w:w="1912"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55330228" w14:textId="755D0963" w:rsidR="0C853E3F" w:rsidRDefault="0C853E3F" w:rsidP="0C853E3F">
            <w:pPr>
              <w:jc w:val="center"/>
            </w:pPr>
            <w:r w:rsidRPr="0C853E3F">
              <w:rPr>
                <w:rFonts w:eastAsia="Arial" w:cs="Arial"/>
                <w:b/>
                <w:bCs/>
                <w:color w:val="000000" w:themeColor="text1"/>
              </w:rPr>
              <w:t>Appendix No.</w:t>
            </w:r>
          </w:p>
        </w:tc>
        <w:tc>
          <w:tcPr>
            <w:tcW w:w="2803"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15845FF1" w14:textId="37AF20C4" w:rsidR="0C853E3F" w:rsidRDefault="0C853E3F" w:rsidP="0C853E3F">
            <w:pPr>
              <w:jc w:val="center"/>
            </w:pPr>
            <w:r w:rsidRPr="0C853E3F">
              <w:rPr>
                <w:rFonts w:eastAsia="Arial" w:cs="Arial"/>
                <w:b/>
                <w:bCs/>
                <w:color w:val="000000" w:themeColor="text1"/>
              </w:rPr>
              <w:t xml:space="preserve">Appendix Title </w:t>
            </w:r>
          </w:p>
        </w:tc>
        <w:tc>
          <w:tcPr>
            <w:tcW w:w="4455"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29231B20" w14:textId="50CDA503" w:rsidR="0C853E3F" w:rsidRDefault="0C853E3F" w:rsidP="0C853E3F">
            <w:pPr>
              <w:jc w:val="center"/>
            </w:pPr>
            <w:r w:rsidRPr="0C853E3F">
              <w:rPr>
                <w:rFonts w:eastAsia="Arial" w:cs="Arial"/>
                <w:b/>
                <w:bCs/>
                <w:color w:val="000000" w:themeColor="text1"/>
              </w:rPr>
              <w:t>Exempt from Publication</w:t>
            </w:r>
          </w:p>
        </w:tc>
      </w:tr>
      <w:tr w:rsidR="0C853E3F" w14:paraId="047023BE" w14:textId="77777777" w:rsidTr="73748072">
        <w:trPr>
          <w:trHeight w:val="300"/>
        </w:trPr>
        <w:tc>
          <w:tcPr>
            <w:tcW w:w="1912" w:type="dxa"/>
            <w:tcBorders>
              <w:top w:val="single" w:sz="8" w:space="0" w:color="auto"/>
              <w:left w:val="single" w:sz="8" w:space="0" w:color="auto"/>
              <w:bottom w:val="single" w:sz="8" w:space="0" w:color="auto"/>
              <w:right w:val="single" w:sz="8" w:space="0" w:color="auto"/>
            </w:tcBorders>
            <w:tcMar>
              <w:left w:w="108" w:type="dxa"/>
              <w:right w:w="108" w:type="dxa"/>
            </w:tcMar>
          </w:tcPr>
          <w:p w14:paraId="08F13900" w14:textId="2851B82A" w:rsidR="0C853E3F" w:rsidRDefault="0C853E3F" w:rsidP="0C853E3F">
            <w:r w:rsidRPr="0C853E3F">
              <w:rPr>
                <w:rFonts w:eastAsia="Arial" w:cs="Arial"/>
                <w:b/>
                <w:bCs/>
                <w:color w:val="000000" w:themeColor="text1"/>
              </w:rPr>
              <w:t>Appendix 1</w:t>
            </w:r>
          </w:p>
        </w:tc>
        <w:tc>
          <w:tcPr>
            <w:tcW w:w="2803" w:type="dxa"/>
            <w:tcBorders>
              <w:top w:val="single" w:sz="8" w:space="0" w:color="auto"/>
              <w:left w:val="single" w:sz="8" w:space="0" w:color="auto"/>
              <w:bottom w:val="single" w:sz="8" w:space="0" w:color="auto"/>
              <w:right w:val="single" w:sz="8" w:space="0" w:color="auto"/>
            </w:tcBorders>
            <w:tcMar>
              <w:left w:w="108" w:type="dxa"/>
              <w:right w:w="108" w:type="dxa"/>
            </w:tcMar>
          </w:tcPr>
          <w:p w14:paraId="03699FFE" w14:textId="102317C7" w:rsidR="0C853E3F" w:rsidRDefault="1C8F3558" w:rsidP="625347DC">
            <w:pPr>
              <w:rPr>
                <w:rFonts w:eastAsia="Arial" w:cs="Arial"/>
                <w:color w:val="000000" w:themeColor="text1"/>
              </w:rPr>
            </w:pPr>
            <w:r w:rsidRPr="625347DC">
              <w:rPr>
                <w:rFonts w:eastAsia="Arial" w:cs="Arial"/>
                <w:color w:val="000000" w:themeColor="text1"/>
              </w:rPr>
              <w:t xml:space="preserve">Financial Information </w:t>
            </w:r>
            <w:r w:rsidR="45B5908F" w:rsidRPr="625347DC">
              <w:rPr>
                <w:rFonts w:eastAsia="Arial" w:cs="Arial"/>
                <w:color w:val="000000" w:themeColor="text1"/>
              </w:rPr>
              <w:t>Cave Street</w:t>
            </w:r>
          </w:p>
          <w:p w14:paraId="3E5CFE30" w14:textId="4A417AAE" w:rsidR="0C853E3F" w:rsidRDefault="0C853E3F" w:rsidP="1BD7C0BD">
            <w:pPr>
              <w:rPr>
                <w:rFonts w:eastAsia="Arial" w:cs="Arial"/>
                <w:color w:val="000000" w:themeColor="text1"/>
              </w:rPr>
            </w:pPr>
          </w:p>
        </w:tc>
        <w:tc>
          <w:tcPr>
            <w:tcW w:w="4455" w:type="dxa"/>
            <w:tcBorders>
              <w:top w:val="single" w:sz="8" w:space="0" w:color="auto"/>
              <w:left w:val="single" w:sz="8" w:space="0" w:color="auto"/>
              <w:bottom w:val="single" w:sz="8" w:space="0" w:color="auto"/>
              <w:right w:val="single" w:sz="8" w:space="0" w:color="auto"/>
            </w:tcBorders>
            <w:tcMar>
              <w:left w:w="108" w:type="dxa"/>
              <w:right w:w="108" w:type="dxa"/>
            </w:tcMar>
          </w:tcPr>
          <w:p w14:paraId="645CAA2F" w14:textId="657A089E" w:rsidR="0C853E3F" w:rsidRDefault="65EA3FCD" w:rsidP="0C853E3F">
            <w:r w:rsidRPr="73748072">
              <w:rPr>
                <w:rFonts w:eastAsia="Arial" w:cs="Arial"/>
                <w:color w:val="000000" w:themeColor="text1"/>
              </w:rPr>
              <w:t>This information is exempted from publication under Schedule 12A to the Local Government Act 1972 on the following basis:</w:t>
            </w:r>
          </w:p>
          <w:p w14:paraId="6D2150A3" w14:textId="1F16B134" w:rsidR="0C853E3F" w:rsidRDefault="6BEB0EE8" w:rsidP="7D6F24A5">
            <w:pPr>
              <w:spacing w:line="259" w:lineRule="auto"/>
            </w:pPr>
            <w:r w:rsidRPr="73748072">
              <w:rPr>
                <w:rFonts w:eastAsia="Arial" w:cs="Arial"/>
                <w:b/>
                <w:bCs/>
                <w:color w:val="000000" w:themeColor="text1"/>
              </w:rPr>
              <w:lastRenderedPageBreak/>
              <w:t>Commercial Sensitivity</w:t>
            </w:r>
          </w:p>
        </w:tc>
      </w:tr>
      <w:tr w:rsidR="0C853E3F" w14:paraId="77D4DE27" w14:textId="77777777" w:rsidTr="73748072">
        <w:trPr>
          <w:trHeight w:val="300"/>
        </w:trPr>
        <w:tc>
          <w:tcPr>
            <w:tcW w:w="1912"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79A32303" w14:textId="4DE7A15F" w:rsidR="0C853E3F" w:rsidRDefault="0C853E3F" w:rsidP="0C853E3F">
            <w:r w:rsidRPr="0C853E3F">
              <w:rPr>
                <w:rFonts w:eastAsia="Arial" w:cs="Arial"/>
                <w:b/>
                <w:bCs/>
                <w:color w:val="000000" w:themeColor="text1"/>
              </w:rPr>
              <w:lastRenderedPageBreak/>
              <w:t xml:space="preserve">Appendix 2 </w:t>
            </w:r>
          </w:p>
        </w:tc>
        <w:tc>
          <w:tcPr>
            <w:tcW w:w="2803" w:type="dxa"/>
            <w:tcBorders>
              <w:top w:val="single" w:sz="8" w:space="0" w:color="auto"/>
              <w:left w:val="single" w:sz="8" w:space="0" w:color="auto"/>
              <w:bottom w:val="single" w:sz="8" w:space="0" w:color="auto"/>
              <w:right w:val="single" w:sz="8" w:space="0" w:color="auto"/>
            </w:tcBorders>
            <w:tcMar>
              <w:left w:w="108" w:type="dxa"/>
              <w:right w:w="108" w:type="dxa"/>
            </w:tcMar>
          </w:tcPr>
          <w:p w14:paraId="40DC6E1A" w14:textId="03DEB9EB" w:rsidR="0C853E3F" w:rsidRDefault="38A13F60" w:rsidP="273B6860">
            <w:pPr>
              <w:rPr>
                <w:rFonts w:eastAsia="Arial" w:cs="Arial"/>
                <w:color w:val="000000" w:themeColor="text1"/>
              </w:rPr>
            </w:pPr>
            <w:r w:rsidRPr="43BEFE82">
              <w:rPr>
                <w:rFonts w:eastAsia="Arial" w:cs="Arial"/>
                <w:color w:val="000000" w:themeColor="text1"/>
              </w:rPr>
              <w:t>P</w:t>
            </w:r>
            <w:r w:rsidR="47176451" w:rsidRPr="43BEFE82">
              <w:rPr>
                <w:rFonts w:eastAsia="Arial" w:cs="Arial"/>
                <w:color w:val="000000" w:themeColor="text1"/>
              </w:rPr>
              <w:t>lanning considerations</w:t>
            </w:r>
            <w:r w:rsidR="72AE2805" w:rsidRPr="43BEFE82">
              <w:rPr>
                <w:rFonts w:eastAsia="Arial" w:cs="Arial"/>
                <w:color w:val="000000" w:themeColor="text1"/>
              </w:rPr>
              <w:t xml:space="preserve"> &amp; risk</w:t>
            </w:r>
          </w:p>
        </w:tc>
        <w:tc>
          <w:tcPr>
            <w:tcW w:w="4455"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3E9922E6" w14:textId="657A089E" w:rsidR="0C853E3F" w:rsidRDefault="06AB6850" w:rsidP="273B6860">
            <w:r w:rsidRPr="7D6F24A5">
              <w:rPr>
                <w:rFonts w:eastAsia="Arial" w:cs="Arial"/>
                <w:color w:val="000000" w:themeColor="text1"/>
              </w:rPr>
              <w:t>This information is exempted from publication under Schedule 12A to the Local Government Act 1972 on the following basis:</w:t>
            </w:r>
          </w:p>
          <w:p w14:paraId="589500CD" w14:textId="6C5F4FC1" w:rsidR="0C853E3F" w:rsidRDefault="06AB6850" w:rsidP="7D6F24A5">
            <w:pPr>
              <w:spacing w:line="259" w:lineRule="auto"/>
              <w:rPr>
                <w:rFonts w:eastAsia="Arial"/>
              </w:rPr>
            </w:pPr>
            <w:r w:rsidRPr="7D6F24A5">
              <w:rPr>
                <w:rFonts w:eastAsia="Arial" w:cs="Arial"/>
                <w:b/>
                <w:bCs/>
                <w:color w:val="000000" w:themeColor="text1"/>
              </w:rPr>
              <w:t>Commercial Sensitivity</w:t>
            </w:r>
          </w:p>
        </w:tc>
      </w:tr>
    </w:tbl>
    <w:p w14:paraId="572B1CF3" w14:textId="77777777" w:rsidR="002312EA" w:rsidRDefault="002312EA" w:rsidP="004A6D2F"/>
    <w:p w14:paraId="50E21B3B" w14:textId="77777777" w:rsidR="0040736F" w:rsidRPr="001356F1" w:rsidRDefault="00F66DCA" w:rsidP="004A6D2F">
      <w:pPr>
        <w:pStyle w:val="Heading1"/>
      </w:pPr>
      <w:r w:rsidRPr="001356F1">
        <w:t>Introduction and b</w:t>
      </w:r>
      <w:r w:rsidR="00151888" w:rsidRPr="001356F1">
        <w:t>ackground</w:t>
      </w:r>
      <w:r w:rsidR="00404032" w:rsidRPr="001356F1">
        <w:t xml:space="preserve"> </w:t>
      </w:r>
    </w:p>
    <w:p w14:paraId="1194B0CF" w14:textId="60BEA7F0" w:rsidR="008954DF" w:rsidRPr="00062A88" w:rsidRDefault="5FF4EB76" w:rsidP="6F742B0D">
      <w:pPr>
        <w:pStyle w:val="ListParagraph"/>
        <w:jc w:val="both"/>
        <w:rPr>
          <w:color w:val="000000" w:themeColor="text1"/>
        </w:rPr>
      </w:pPr>
      <w:r w:rsidRPr="2ACB25AE">
        <w:rPr>
          <w:color w:val="auto"/>
        </w:rPr>
        <w:t>The Council continues to develop a supply programme to deliver more affordable housing through multiple work streams, including the delivery of homes through the Council’s housing company – OCHL</w:t>
      </w:r>
      <w:r w:rsidR="1C48196B" w:rsidRPr="2ACB25AE">
        <w:rPr>
          <w:color w:val="auto"/>
        </w:rPr>
        <w:t xml:space="preserve"> </w:t>
      </w:r>
      <w:r w:rsidR="1C48196B" w:rsidRPr="2ACB25AE">
        <w:rPr>
          <w:rFonts w:eastAsia="Arial" w:cs="Arial"/>
          <w:color w:val="000000" w:themeColor="text1"/>
        </w:rPr>
        <w:t>(Oxford City Housing Limited)</w:t>
      </w:r>
      <w:r w:rsidRPr="2ACB25AE">
        <w:rPr>
          <w:color w:val="auto"/>
        </w:rPr>
        <w:t xml:space="preserve">; direct delivery by the Council; joint ventures; regeneration schemes; acquisitions; and enabling activity with Registered Providers, community-led housing groups, and other partners. </w:t>
      </w:r>
    </w:p>
    <w:p w14:paraId="4FA7BD19" w14:textId="4AF3DF3E" w:rsidR="40702B5E" w:rsidRDefault="40702B5E" w:rsidP="726007F8">
      <w:pPr>
        <w:pStyle w:val="ListParagraph"/>
        <w:jc w:val="both"/>
      </w:pPr>
      <w:r w:rsidRPr="2ACB25AE">
        <w:rPr>
          <w:rFonts w:eastAsia="Arial" w:cs="Arial"/>
        </w:rPr>
        <w:t>The Council seeks to deliver over 1,600 affordable tenure homes across the next four years (to March 202</w:t>
      </w:r>
      <w:r w:rsidR="38CB253A" w:rsidRPr="2ACB25AE">
        <w:rPr>
          <w:rFonts w:eastAsia="Arial" w:cs="Arial"/>
        </w:rPr>
        <w:t>9</w:t>
      </w:r>
      <w:r w:rsidRPr="2ACB25AE">
        <w:rPr>
          <w:rFonts w:eastAsia="Arial" w:cs="Arial"/>
        </w:rPr>
        <w:t>), with at least 850 of those at the most affordable Social Rent level. Projections at the time of writing will deliver 1,500 homes across this period</w:t>
      </w:r>
      <w:r w:rsidR="00194AA0" w:rsidRPr="2ACB25AE">
        <w:rPr>
          <w:rFonts w:eastAsia="Arial" w:cs="Arial"/>
        </w:rPr>
        <w:t>,</w:t>
      </w:r>
      <w:r w:rsidRPr="2ACB25AE">
        <w:rPr>
          <w:rFonts w:eastAsia="Arial" w:cs="Arial"/>
        </w:rPr>
        <w:t xml:space="preserve"> and additional sites and developments are required to meet these targets and address housing need within the city.</w:t>
      </w:r>
    </w:p>
    <w:p w14:paraId="15DE2E08" w14:textId="6783F638" w:rsidR="73DCFDE6" w:rsidRDefault="73DCFDE6" w:rsidP="273B6860">
      <w:pPr>
        <w:pStyle w:val="ListParagraph"/>
        <w:jc w:val="both"/>
        <w:rPr>
          <w:color w:val="auto"/>
        </w:rPr>
      </w:pPr>
      <w:r w:rsidRPr="2ACB25AE">
        <w:rPr>
          <w:color w:val="auto"/>
        </w:rPr>
        <w:t>Officers continue to review opportunities to bring forward the development of further affordable homes to increase the supply available to help meet Oxford’s housing needs. This might take the form of developing more new homes; acquiring property to use as affordable housing; or switching tenures to improve affordability and access to these homes.</w:t>
      </w:r>
    </w:p>
    <w:p w14:paraId="04578C94" w14:textId="1CABF1B4" w:rsidR="73DCFDE6" w:rsidRDefault="10830281" w:rsidP="726007F8">
      <w:pPr>
        <w:pStyle w:val="ListParagraph"/>
        <w:jc w:val="both"/>
        <w:rPr>
          <w:color w:val="000000" w:themeColor="text1"/>
        </w:rPr>
      </w:pPr>
      <w:r w:rsidRPr="2ACB25AE">
        <w:rPr>
          <w:color w:val="auto"/>
        </w:rPr>
        <w:t xml:space="preserve">On the </w:t>
      </w:r>
      <w:proofErr w:type="gramStart"/>
      <w:r w:rsidRPr="2ACB25AE">
        <w:rPr>
          <w:color w:val="auto"/>
        </w:rPr>
        <w:t>17</w:t>
      </w:r>
      <w:r w:rsidRPr="2ACB25AE">
        <w:rPr>
          <w:color w:val="auto"/>
          <w:vertAlign w:val="superscript"/>
        </w:rPr>
        <w:t>th</w:t>
      </w:r>
      <w:proofErr w:type="gramEnd"/>
      <w:r w:rsidRPr="2ACB25AE">
        <w:rPr>
          <w:color w:val="auto"/>
        </w:rPr>
        <w:t xml:space="preserve"> September 2025, Cabinet agreed project approval and approved delegations and budget</w:t>
      </w:r>
      <w:r w:rsidR="5A875FEF" w:rsidRPr="2ACB25AE">
        <w:rPr>
          <w:color w:val="auto"/>
        </w:rPr>
        <w:t xml:space="preserve"> for the delivery of more affordable homes</w:t>
      </w:r>
      <w:r w:rsidR="0EB685E2" w:rsidRPr="2ACB25AE">
        <w:rPr>
          <w:color w:val="auto"/>
        </w:rPr>
        <w:t xml:space="preserve"> at </w:t>
      </w:r>
      <w:r w:rsidR="2CF5D4D2" w:rsidRPr="2ACB25AE">
        <w:rPr>
          <w:color w:val="auto"/>
        </w:rPr>
        <w:t>Cave Street</w:t>
      </w:r>
      <w:r w:rsidR="5A875FEF" w:rsidRPr="2ACB25AE">
        <w:rPr>
          <w:color w:val="auto"/>
        </w:rPr>
        <w:t xml:space="preserve">. </w:t>
      </w:r>
      <w:r w:rsidR="64683400" w:rsidRPr="2ACB25AE">
        <w:rPr>
          <w:color w:val="auto"/>
        </w:rPr>
        <w:t>I</w:t>
      </w:r>
      <w:r w:rsidR="537DD410" w:rsidRPr="2ACB25AE">
        <w:rPr>
          <w:color w:val="auto"/>
        </w:rPr>
        <w:t>t</w:t>
      </w:r>
      <w:r w:rsidR="64683400" w:rsidRPr="2ACB25AE">
        <w:rPr>
          <w:color w:val="auto"/>
        </w:rPr>
        <w:t xml:space="preserve"> sits alongside two other </w:t>
      </w:r>
      <w:r w:rsidR="5609048B" w:rsidRPr="2ACB25AE">
        <w:rPr>
          <w:color w:val="auto"/>
        </w:rPr>
        <w:t>Cabinet approvals</w:t>
      </w:r>
      <w:r w:rsidR="64683400" w:rsidRPr="2ACB25AE">
        <w:rPr>
          <w:color w:val="auto"/>
        </w:rPr>
        <w:t xml:space="preserve"> (acquisition of </w:t>
      </w:r>
      <w:proofErr w:type="spellStart"/>
      <w:r w:rsidR="2D1E2596" w:rsidRPr="2ACB25AE">
        <w:rPr>
          <w:color w:val="auto"/>
        </w:rPr>
        <w:t>Elsfield</w:t>
      </w:r>
      <w:proofErr w:type="spellEnd"/>
      <w:r w:rsidR="2D1E2596" w:rsidRPr="2ACB25AE">
        <w:rPr>
          <w:color w:val="auto"/>
        </w:rPr>
        <w:t xml:space="preserve"> Hall</w:t>
      </w:r>
      <w:r w:rsidR="64683400" w:rsidRPr="2ACB25AE">
        <w:rPr>
          <w:color w:val="auto"/>
        </w:rPr>
        <w:t xml:space="preserve"> and Knights Court into the HRA)</w:t>
      </w:r>
      <w:r w:rsidR="260AAD96" w:rsidRPr="2ACB25AE">
        <w:rPr>
          <w:color w:val="auto"/>
        </w:rPr>
        <w:t>.</w:t>
      </w:r>
      <w:r w:rsidR="31BBE4D7" w:rsidRPr="2ACB25AE">
        <w:rPr>
          <w:color w:val="auto"/>
        </w:rPr>
        <w:t xml:space="preserve"> </w:t>
      </w:r>
    </w:p>
    <w:p w14:paraId="771E28D3" w14:textId="10C271A5" w:rsidR="0DCD8689" w:rsidRDefault="0DCD8689" w:rsidP="46F9C6B5">
      <w:pPr>
        <w:pStyle w:val="ListParagraph"/>
        <w:jc w:val="both"/>
        <w:rPr>
          <w:rFonts w:eastAsia="Arial" w:cs="Arial"/>
          <w:color w:val="000000" w:themeColor="text1"/>
          <w:u w:val="single"/>
        </w:rPr>
      </w:pPr>
      <w:r w:rsidRPr="2ACB25AE">
        <w:rPr>
          <w:rFonts w:eastAsia="Arial" w:cs="Arial"/>
          <w:color w:val="000000" w:themeColor="text1"/>
          <w:u w:val="single"/>
        </w:rPr>
        <w:t xml:space="preserve">These three new opportunity sites are being brought forward to collectively deliver 83 </w:t>
      </w:r>
      <w:r w:rsidR="10C06BA3" w:rsidRPr="2ACB25AE">
        <w:rPr>
          <w:rFonts w:eastAsia="Arial" w:cs="Arial"/>
          <w:color w:val="000000" w:themeColor="text1"/>
          <w:u w:val="single"/>
        </w:rPr>
        <w:t xml:space="preserve">or more </w:t>
      </w:r>
      <w:r w:rsidRPr="2ACB25AE">
        <w:rPr>
          <w:rFonts w:eastAsia="Arial" w:cs="Arial"/>
          <w:color w:val="000000" w:themeColor="text1"/>
          <w:u w:val="single"/>
        </w:rPr>
        <w:t>new units in the affordable housing programme. They have been appraised jointly and on an individual basis and meet HRA financial parameters (see ‘Financial Implications’ section). They also present an opportunity to deliver affordable housing to help meet the 1,600 homes target across the 4-year MTFP, rather than at the back end of the development pipeline programme in 2031/32.</w:t>
      </w:r>
    </w:p>
    <w:p w14:paraId="2351C9C6" w14:textId="4C0A5FC1" w:rsidR="00E87F7A" w:rsidRPr="002B6836" w:rsidRDefault="1A12DA09" w:rsidP="273B6860">
      <w:pPr>
        <w:pStyle w:val="Heading1"/>
        <w:spacing w:line="259" w:lineRule="auto"/>
        <w:jc w:val="both"/>
      </w:pPr>
      <w:r w:rsidRPr="625347DC">
        <w:t>Scheme information</w:t>
      </w:r>
    </w:p>
    <w:p w14:paraId="379B2E00" w14:textId="38CBBE87" w:rsidR="00F26E21" w:rsidRDefault="7E0D77F5" w:rsidP="4CC4EE61">
      <w:pPr>
        <w:pStyle w:val="ListParagraph"/>
        <w:jc w:val="both"/>
        <w:rPr>
          <w:rFonts w:eastAsia="Arial" w:cs="Arial"/>
          <w:color w:val="000000" w:themeColor="text1"/>
        </w:rPr>
      </w:pPr>
      <w:r w:rsidRPr="2ACB25AE">
        <w:rPr>
          <w:color w:val="000000" w:themeColor="text1"/>
        </w:rPr>
        <w:t xml:space="preserve">This report concerns </w:t>
      </w:r>
      <w:r w:rsidR="295F72F7" w:rsidRPr="2ACB25AE">
        <w:rPr>
          <w:rFonts w:eastAsia="Arial" w:cs="Arial"/>
          <w:color w:val="000000" w:themeColor="text1"/>
        </w:rPr>
        <w:t>Cave Street</w:t>
      </w:r>
      <w:r w:rsidRPr="2ACB25AE">
        <w:rPr>
          <w:rFonts w:eastAsia="Arial" w:cs="Arial"/>
          <w:color w:val="000000" w:themeColor="text1"/>
        </w:rPr>
        <w:t xml:space="preserve"> – </w:t>
      </w:r>
      <w:r w:rsidR="4172FD48" w:rsidRPr="2ACB25AE">
        <w:rPr>
          <w:rFonts w:eastAsia="Arial" w:cs="Arial"/>
          <w:color w:val="000000" w:themeColor="text1"/>
        </w:rPr>
        <w:t>a vacant site in the St Clements</w:t>
      </w:r>
      <w:r w:rsidR="057E7F4B" w:rsidRPr="2ACB25AE">
        <w:rPr>
          <w:rFonts w:eastAsia="Arial" w:cs="Arial"/>
          <w:color w:val="000000" w:themeColor="text1"/>
        </w:rPr>
        <w:t xml:space="preserve"> area</w:t>
      </w:r>
      <w:r w:rsidR="4172FD48" w:rsidRPr="2ACB25AE">
        <w:rPr>
          <w:rFonts w:eastAsia="Arial" w:cs="Arial"/>
          <w:color w:val="000000" w:themeColor="text1"/>
        </w:rPr>
        <w:t xml:space="preserve">, the site was </w:t>
      </w:r>
      <w:r w:rsidR="56CFD5EC" w:rsidRPr="2ACB25AE">
        <w:rPr>
          <w:rFonts w:eastAsia="Arial" w:cs="Arial"/>
          <w:color w:val="000000" w:themeColor="text1"/>
        </w:rPr>
        <w:t>an</w:t>
      </w:r>
      <w:r w:rsidR="4172FD48" w:rsidRPr="2ACB25AE">
        <w:rPr>
          <w:rFonts w:eastAsia="Arial" w:cs="Arial"/>
          <w:color w:val="000000" w:themeColor="text1"/>
        </w:rPr>
        <w:t xml:space="preserve"> employment/ new business starter premise</w:t>
      </w:r>
      <w:r w:rsidR="5D3ECCE2" w:rsidRPr="2ACB25AE">
        <w:rPr>
          <w:rFonts w:eastAsia="Arial" w:cs="Arial"/>
          <w:color w:val="000000" w:themeColor="text1"/>
        </w:rPr>
        <w:t xml:space="preserve"> (</w:t>
      </w:r>
      <w:proofErr w:type="spellStart"/>
      <w:r w:rsidR="5D3ECCE2" w:rsidRPr="2ACB25AE">
        <w:rPr>
          <w:rFonts w:eastAsia="Arial" w:cs="Arial"/>
          <w:color w:val="000000" w:themeColor="text1"/>
        </w:rPr>
        <w:t>Standingford</w:t>
      </w:r>
      <w:proofErr w:type="spellEnd"/>
      <w:r w:rsidR="5D3ECCE2" w:rsidRPr="2ACB25AE">
        <w:rPr>
          <w:rFonts w:eastAsia="Arial" w:cs="Arial"/>
          <w:color w:val="000000" w:themeColor="text1"/>
        </w:rPr>
        <w:t xml:space="preserve"> House) - </w:t>
      </w:r>
      <w:r w:rsidR="14319861" w:rsidRPr="2ACB25AE">
        <w:rPr>
          <w:rFonts w:eastAsia="Arial" w:cs="Arial"/>
          <w:color w:val="000000" w:themeColor="text1"/>
        </w:rPr>
        <w:t xml:space="preserve">now demolished </w:t>
      </w:r>
      <w:r w:rsidR="4172FD48" w:rsidRPr="2ACB25AE">
        <w:rPr>
          <w:rFonts w:eastAsia="Arial" w:cs="Arial"/>
          <w:color w:val="000000" w:themeColor="text1"/>
        </w:rPr>
        <w:t>(as end of life)</w:t>
      </w:r>
      <w:r w:rsidR="7A574150" w:rsidRPr="2ACB25AE">
        <w:rPr>
          <w:rFonts w:eastAsia="Arial" w:cs="Arial"/>
          <w:color w:val="000000" w:themeColor="text1"/>
        </w:rPr>
        <w:t xml:space="preserve">. Access is onto Cave Street, a small residential street. </w:t>
      </w:r>
    </w:p>
    <w:p w14:paraId="01BA4BAA" w14:textId="37C53446" w:rsidR="00F26E21" w:rsidRDefault="2BEFB757" w:rsidP="4CC4EE61">
      <w:pPr>
        <w:pStyle w:val="ListParagraph"/>
        <w:jc w:val="both"/>
        <w:rPr>
          <w:rFonts w:eastAsia="Arial" w:cs="Arial"/>
          <w:color w:val="000000" w:themeColor="text1"/>
        </w:rPr>
      </w:pPr>
      <w:r w:rsidRPr="2ACB25AE">
        <w:rPr>
          <w:rFonts w:eastAsia="Arial" w:cs="Arial"/>
          <w:color w:val="000000" w:themeColor="text1"/>
        </w:rPr>
        <w:t xml:space="preserve">In </w:t>
      </w:r>
      <w:r w:rsidR="0CBA57C6" w:rsidRPr="2ACB25AE">
        <w:rPr>
          <w:rFonts w:eastAsia="Arial" w:cs="Arial"/>
          <w:color w:val="000000" w:themeColor="text1"/>
        </w:rPr>
        <w:t>Dec</w:t>
      </w:r>
      <w:r w:rsidR="36B856A2" w:rsidRPr="2ACB25AE">
        <w:rPr>
          <w:rFonts w:eastAsia="Arial" w:cs="Arial"/>
          <w:color w:val="000000" w:themeColor="text1"/>
        </w:rPr>
        <w:t>ember</w:t>
      </w:r>
      <w:r w:rsidR="0CBA57C6" w:rsidRPr="2ACB25AE">
        <w:rPr>
          <w:rFonts w:eastAsia="Arial" w:cs="Arial"/>
          <w:color w:val="000000" w:themeColor="text1"/>
        </w:rPr>
        <w:t xml:space="preserve"> 2022, planning consent</w:t>
      </w:r>
      <w:r w:rsidR="794073E3" w:rsidRPr="2ACB25AE">
        <w:rPr>
          <w:rFonts w:eastAsia="Arial" w:cs="Arial"/>
          <w:color w:val="000000" w:themeColor="text1"/>
        </w:rPr>
        <w:t xml:space="preserve"> was granted </w:t>
      </w:r>
      <w:r w:rsidR="0CBA57C6" w:rsidRPr="2ACB25AE">
        <w:rPr>
          <w:rFonts w:eastAsia="Arial" w:cs="Arial"/>
          <w:color w:val="000000" w:themeColor="text1"/>
        </w:rPr>
        <w:t>for the erection of a new 2-3 storey office building. This was to be funded via the LEP, but the funding opportunity ended in 2023, and replacement funding to deliver an employment site is not expected.</w:t>
      </w:r>
    </w:p>
    <w:p w14:paraId="326E44F3" w14:textId="214FF9B3" w:rsidR="00F26E21" w:rsidRDefault="186A967D" w:rsidP="4CC4EE61">
      <w:pPr>
        <w:pStyle w:val="ListParagraph"/>
        <w:jc w:val="both"/>
        <w:rPr>
          <w:rFonts w:eastAsia="Arial" w:cs="Arial"/>
          <w:color w:val="000000" w:themeColor="text1"/>
        </w:rPr>
      </w:pPr>
      <w:r w:rsidRPr="2ACB25AE">
        <w:rPr>
          <w:rFonts w:eastAsia="Arial" w:cs="Arial"/>
          <w:color w:val="000000" w:themeColor="text1"/>
        </w:rPr>
        <w:t>The site</w:t>
      </w:r>
      <w:r w:rsidR="508D7365" w:rsidRPr="2ACB25AE">
        <w:rPr>
          <w:rFonts w:eastAsia="Arial" w:cs="Arial"/>
          <w:color w:val="000000" w:themeColor="text1"/>
        </w:rPr>
        <w:t xml:space="preserve"> is </w:t>
      </w:r>
      <w:r w:rsidR="5696F058" w:rsidRPr="2ACB25AE">
        <w:rPr>
          <w:rFonts w:eastAsia="Arial" w:cs="Arial"/>
          <w:color w:val="000000" w:themeColor="text1"/>
        </w:rPr>
        <w:t xml:space="preserve">owned by OCC in the General Fund commercial portfolio. </w:t>
      </w:r>
    </w:p>
    <w:p w14:paraId="448A3878" w14:textId="62AA5EE0" w:rsidR="00F26E21" w:rsidRDefault="3BCC1714" w:rsidP="6ADA3AAD">
      <w:pPr>
        <w:jc w:val="both"/>
        <w:rPr>
          <w:rFonts w:eastAsia="Arial" w:cs="Arial"/>
        </w:rPr>
      </w:pPr>
      <w:r>
        <w:rPr>
          <w:noProof/>
        </w:rPr>
        <w:lastRenderedPageBreak/>
        <w:drawing>
          <wp:inline distT="0" distB="0" distL="0" distR="0" wp14:anchorId="79E41E40" wp14:editId="406C5E78">
            <wp:extent cx="4876800" cy="3345438"/>
            <wp:effectExtent l="0" t="0" r="0" b="0"/>
            <wp:docPr id="1539085548" name="Picture 153908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85548" name=""/>
                    <pic:cNvPicPr/>
                  </pic:nvPicPr>
                  <pic:blipFill>
                    <a:blip r:embed="rId11">
                      <a:extLst>
                        <a:ext uri="{28A0092B-C50C-407E-A947-70E740481C1C}">
                          <a14:useLocalDpi xmlns:a14="http://schemas.microsoft.com/office/drawing/2010/main"/>
                        </a:ext>
                      </a:extLst>
                    </a:blip>
                    <a:stretch>
                      <a:fillRect/>
                    </a:stretch>
                  </pic:blipFill>
                  <pic:spPr>
                    <a:xfrm>
                      <a:off x="0" y="0"/>
                      <a:ext cx="4876800" cy="3345438"/>
                    </a:xfrm>
                    <a:prstGeom prst="rect">
                      <a:avLst/>
                    </a:prstGeom>
                  </pic:spPr>
                </pic:pic>
              </a:graphicData>
            </a:graphic>
          </wp:inline>
        </w:drawing>
      </w:r>
    </w:p>
    <w:p w14:paraId="1F8D4006" w14:textId="572AC033" w:rsidR="00F26E21" w:rsidRDefault="5D4697C6" w:rsidP="003F1BD4">
      <w:pPr>
        <w:rPr>
          <w:rFonts w:eastAsia="Arial" w:cs="Arial"/>
        </w:rPr>
      </w:pPr>
      <w:r w:rsidRPr="6ADA3AAD">
        <w:rPr>
          <w:rFonts w:eastAsia="Arial" w:cs="Arial"/>
          <w:b/>
          <w:bCs/>
        </w:rPr>
        <w:t>Image 1</w:t>
      </w:r>
      <w:r w:rsidRPr="6ADA3AAD">
        <w:rPr>
          <w:rFonts w:eastAsia="Arial" w:cs="Arial"/>
        </w:rPr>
        <w:t xml:space="preserve">: Red line drawing of </w:t>
      </w:r>
      <w:r w:rsidR="33733E28" w:rsidRPr="6ADA3AAD">
        <w:rPr>
          <w:rFonts w:eastAsia="Arial" w:cs="Arial"/>
        </w:rPr>
        <w:t>site (</w:t>
      </w:r>
      <w:proofErr w:type="spellStart"/>
      <w:r w:rsidR="4B5AFD95" w:rsidRPr="6ADA3AAD">
        <w:rPr>
          <w:rFonts w:eastAsia="Arial" w:cs="Arial"/>
        </w:rPr>
        <w:t>Standingford</w:t>
      </w:r>
      <w:proofErr w:type="spellEnd"/>
      <w:r w:rsidR="4B5AFD95" w:rsidRPr="6ADA3AAD">
        <w:rPr>
          <w:rFonts w:eastAsia="Arial" w:cs="Arial"/>
        </w:rPr>
        <w:t xml:space="preserve"> House now demolished</w:t>
      </w:r>
      <w:r w:rsidR="6CC6B90E" w:rsidRPr="6ADA3AAD">
        <w:rPr>
          <w:rFonts w:eastAsia="Arial" w:cs="Arial"/>
        </w:rPr>
        <w:t xml:space="preserve">) </w:t>
      </w:r>
    </w:p>
    <w:p w14:paraId="1452FC70" w14:textId="5FE9AA97" w:rsidR="00F26E21" w:rsidRDefault="7F0877B8" w:rsidP="4CC4EE61">
      <w:pPr>
        <w:pStyle w:val="ListParagraph"/>
        <w:jc w:val="both"/>
        <w:rPr>
          <w:rFonts w:eastAsia="Arial" w:cs="Arial"/>
          <w:color w:val="000000" w:themeColor="text1"/>
        </w:rPr>
      </w:pPr>
      <w:r>
        <w:t>The proposal is for a 100% affordable housing development, and t</w:t>
      </w:r>
      <w:r w:rsidRPr="2ACB25AE">
        <w:rPr>
          <w:rFonts w:eastAsia="Arial" w:cs="Arial"/>
          <w:color w:val="000000" w:themeColor="text1"/>
        </w:rPr>
        <w:t xml:space="preserve">he site is considered to have capacity for </w:t>
      </w:r>
      <w:r w:rsidR="0C1DB6BB" w:rsidRPr="2ACB25AE">
        <w:rPr>
          <w:rFonts w:eastAsia="Arial" w:cs="Arial"/>
          <w:color w:val="000000" w:themeColor="text1"/>
        </w:rPr>
        <w:t>19</w:t>
      </w:r>
      <w:r w:rsidRPr="2ACB25AE">
        <w:rPr>
          <w:rFonts w:eastAsia="Arial" w:cs="Arial"/>
          <w:color w:val="000000" w:themeColor="text1"/>
        </w:rPr>
        <w:t xml:space="preserve"> homes</w:t>
      </w:r>
      <w:r w:rsidR="4C191949" w:rsidRPr="2ACB25AE">
        <w:rPr>
          <w:rFonts w:eastAsia="Arial" w:cs="Arial"/>
          <w:color w:val="000000" w:themeColor="text1"/>
        </w:rPr>
        <w:t xml:space="preserve">, </w:t>
      </w:r>
      <w:r w:rsidR="1422E06C" w:rsidRPr="2ACB25AE">
        <w:rPr>
          <w:rFonts w:eastAsia="Arial" w:cs="Arial"/>
          <w:color w:val="000000" w:themeColor="text1"/>
        </w:rPr>
        <w:t>though</w:t>
      </w:r>
      <w:r w:rsidR="4C191949" w:rsidRPr="2ACB25AE">
        <w:rPr>
          <w:rFonts w:eastAsia="Arial" w:cs="Arial"/>
          <w:color w:val="000000" w:themeColor="text1"/>
        </w:rPr>
        <w:t xml:space="preserve"> this needs to be agreed through the planning process and </w:t>
      </w:r>
      <w:r w:rsidR="4C191949">
        <w:t>will be subject to design development and viability considerations.</w:t>
      </w:r>
      <w:r w:rsidR="08C386DD">
        <w:t xml:space="preserve"> </w:t>
      </w:r>
      <w:r w:rsidR="08C386DD" w:rsidRPr="2ACB25AE">
        <w:rPr>
          <w:rFonts w:eastAsia="Arial" w:cs="Arial"/>
          <w:color w:val="000000" w:themeColor="text1"/>
        </w:rPr>
        <w:t xml:space="preserve">The intention is to </w:t>
      </w:r>
      <w:r w:rsidR="7A45EA82" w:rsidRPr="2ACB25AE">
        <w:rPr>
          <w:rFonts w:eastAsia="Arial" w:cs="Arial"/>
          <w:color w:val="000000" w:themeColor="text1"/>
        </w:rPr>
        <w:t>match</w:t>
      </w:r>
      <w:r w:rsidR="08C386DD" w:rsidRPr="2ACB25AE">
        <w:rPr>
          <w:rFonts w:eastAsia="Arial" w:cs="Arial"/>
          <w:color w:val="000000" w:themeColor="text1"/>
        </w:rPr>
        <w:t xml:space="preserve"> the massing height and footprint </w:t>
      </w:r>
      <w:r w:rsidR="2986914E" w:rsidRPr="2ACB25AE">
        <w:rPr>
          <w:rFonts w:eastAsia="Arial" w:cs="Arial"/>
          <w:color w:val="000000" w:themeColor="text1"/>
        </w:rPr>
        <w:t>to</w:t>
      </w:r>
      <w:r w:rsidR="08C386DD" w:rsidRPr="2ACB25AE">
        <w:rPr>
          <w:rFonts w:eastAsia="Arial" w:cs="Arial"/>
          <w:color w:val="000000" w:themeColor="text1"/>
        </w:rPr>
        <w:t xml:space="preserve"> the </w:t>
      </w:r>
      <w:r w:rsidR="1D276CA4" w:rsidRPr="2ACB25AE">
        <w:rPr>
          <w:rFonts w:eastAsia="Arial" w:cs="Arial"/>
          <w:color w:val="000000" w:themeColor="text1"/>
        </w:rPr>
        <w:t xml:space="preserve">existing </w:t>
      </w:r>
      <w:r w:rsidR="08C386DD" w:rsidRPr="2ACB25AE">
        <w:rPr>
          <w:rFonts w:eastAsia="Arial" w:cs="Arial"/>
          <w:color w:val="000000" w:themeColor="text1"/>
        </w:rPr>
        <w:t xml:space="preserve">planning approval </w:t>
      </w:r>
      <w:r w:rsidR="1960A372" w:rsidRPr="2ACB25AE">
        <w:rPr>
          <w:rFonts w:eastAsia="Arial" w:cs="Arial"/>
          <w:color w:val="000000" w:themeColor="text1"/>
        </w:rPr>
        <w:t>for commercial use</w:t>
      </w:r>
      <w:r w:rsidR="08C386DD" w:rsidRPr="2ACB25AE">
        <w:rPr>
          <w:rFonts w:eastAsia="Arial" w:cs="Arial"/>
          <w:color w:val="000000" w:themeColor="text1"/>
        </w:rPr>
        <w:t>. </w:t>
      </w:r>
    </w:p>
    <w:p w14:paraId="2A9595BD" w14:textId="2B241B6B" w:rsidR="00F26E21" w:rsidRDefault="7F0877B8" w:rsidP="4CC4EE61">
      <w:pPr>
        <w:pStyle w:val="ListParagraph"/>
        <w:jc w:val="both"/>
        <w:rPr>
          <w:rFonts w:eastAsia="Arial" w:cs="Arial"/>
          <w:color w:val="000000" w:themeColor="text1"/>
        </w:rPr>
      </w:pPr>
      <w:r w:rsidRPr="2ACB25AE">
        <w:rPr>
          <w:rFonts w:eastAsia="Arial" w:cs="Arial"/>
          <w:color w:val="000000" w:themeColor="text1"/>
        </w:rPr>
        <w:t>The tenure mix has yet to be finalised</w:t>
      </w:r>
      <w:r w:rsidR="7F7F0C27" w:rsidRPr="2ACB25AE">
        <w:rPr>
          <w:rFonts w:eastAsia="Arial" w:cs="Arial"/>
          <w:color w:val="000000" w:themeColor="text1"/>
        </w:rPr>
        <w:t xml:space="preserve">, though initial testing includes </w:t>
      </w:r>
      <w:r w:rsidR="699DCB30">
        <w:t xml:space="preserve">ten </w:t>
      </w:r>
      <w:r w:rsidR="7F7F0C27">
        <w:t xml:space="preserve">units for Social Rent and </w:t>
      </w:r>
      <w:r w:rsidR="7396A7F0">
        <w:t>ni</w:t>
      </w:r>
      <w:r w:rsidR="7F7F0C27">
        <w:t>n</w:t>
      </w:r>
      <w:r w:rsidR="7396A7F0">
        <w:t>e</w:t>
      </w:r>
      <w:r w:rsidR="7F7F0C27">
        <w:t xml:space="preserve"> units for </w:t>
      </w:r>
      <w:r w:rsidR="4365BE5D">
        <w:t>Affordable Rent</w:t>
      </w:r>
      <w:r w:rsidR="58932A94">
        <w:t xml:space="preserve"> (</w:t>
      </w:r>
      <w:r w:rsidR="58932A94" w:rsidRPr="2ACB25AE">
        <w:rPr>
          <w:rFonts w:eastAsia="Arial" w:cs="Arial"/>
          <w:color w:val="000000" w:themeColor="text1"/>
        </w:rPr>
        <w:t>to support the delivery of one bed</w:t>
      </w:r>
      <w:r w:rsidR="1FB05EF8" w:rsidRPr="2ACB25AE">
        <w:rPr>
          <w:rFonts w:eastAsia="Arial" w:cs="Arial"/>
          <w:color w:val="000000" w:themeColor="text1"/>
        </w:rPr>
        <w:t xml:space="preserve"> unit</w:t>
      </w:r>
      <w:r w:rsidR="58932A94" w:rsidRPr="2ACB25AE">
        <w:rPr>
          <w:rFonts w:eastAsia="Arial" w:cs="Arial"/>
          <w:color w:val="000000" w:themeColor="text1"/>
        </w:rPr>
        <w:t>s to meet needs</w:t>
      </w:r>
      <w:r w:rsidR="17DDC3AB" w:rsidRPr="2ACB25AE">
        <w:rPr>
          <w:rFonts w:eastAsia="Arial" w:cs="Arial"/>
          <w:color w:val="000000" w:themeColor="text1"/>
        </w:rPr>
        <w:t>) but</w:t>
      </w:r>
      <w:r w:rsidR="58932A94" w:rsidRPr="2ACB25AE">
        <w:rPr>
          <w:rFonts w:eastAsia="Arial" w:cs="Arial"/>
          <w:color w:val="000000" w:themeColor="text1"/>
        </w:rPr>
        <w:t xml:space="preserve"> capped at LHA rates in line with the Council’s Tenancy Strategy. </w:t>
      </w:r>
      <w:r w:rsidR="2F222D72" w:rsidRPr="2ACB25AE">
        <w:rPr>
          <w:rFonts w:eastAsia="Arial" w:cs="Arial"/>
          <w:color w:val="000000" w:themeColor="text1"/>
        </w:rPr>
        <w:t>Again, the final tenure strategy will</w:t>
      </w:r>
      <w:r w:rsidR="2F222D72">
        <w:t xml:space="preserve"> be subject to design development and viability considerations.</w:t>
      </w:r>
      <w:r w:rsidR="7F7F0C27" w:rsidRPr="2ACB25AE">
        <w:rPr>
          <w:rFonts w:eastAsia="Arial" w:cs="Arial"/>
          <w:color w:val="000000" w:themeColor="text1"/>
        </w:rPr>
        <w:t xml:space="preserve"> </w:t>
      </w:r>
      <w:r w:rsidRPr="2ACB25AE">
        <w:rPr>
          <w:rFonts w:eastAsia="Arial" w:cs="Arial"/>
          <w:color w:val="000000" w:themeColor="text1"/>
        </w:rPr>
        <w:t>The table below sets out an early indication of the likely mix (of property sizes and tenures) that the site is considered capable of taking in physical design terms, and in terms of ensuring the financial viability of the schem</w:t>
      </w:r>
      <w:r w:rsidR="4CB473EB" w:rsidRPr="2ACB25AE">
        <w:rPr>
          <w:rFonts w:eastAsia="Arial" w:cs="Arial"/>
          <w:color w:val="000000" w:themeColor="text1"/>
        </w:rPr>
        <w:t>e</w:t>
      </w:r>
      <w:r w:rsidRPr="2ACB25AE">
        <w:rPr>
          <w:rFonts w:eastAsia="Arial" w:cs="Arial"/>
          <w:color w:val="000000" w:themeColor="text1"/>
        </w:rPr>
        <w:t>.</w:t>
      </w:r>
    </w:p>
    <w:p w14:paraId="43194502" w14:textId="4CAD7607" w:rsidR="4CC4EE61" w:rsidRDefault="4CC4EE61" w:rsidP="4CC4EE61">
      <w:pPr>
        <w:jc w:val="both"/>
        <w:rPr>
          <w:rFonts w:eastAsia="Arial" w:cs="Arial"/>
          <w:color w:val="000000" w:themeColor="text1"/>
        </w:rPr>
      </w:pPr>
    </w:p>
    <w:tbl>
      <w:tblPr>
        <w:tblStyle w:val="TableGrid"/>
        <w:tblW w:w="6690" w:type="dxa"/>
        <w:tblInd w:w="7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55"/>
        <w:gridCol w:w="1350"/>
        <w:gridCol w:w="1455"/>
        <w:gridCol w:w="1170"/>
        <w:gridCol w:w="1260"/>
      </w:tblGrid>
      <w:tr w:rsidR="273B6860" w14:paraId="4D145529"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6BDA8CA3" w14:textId="02CE79BE" w:rsidR="273B6860" w:rsidRDefault="6689534F" w:rsidP="625347DC">
            <w:pPr>
              <w:jc w:val="both"/>
              <w:rPr>
                <w:rFonts w:eastAsia="Arial" w:cs="Arial"/>
              </w:rPr>
            </w:pPr>
            <w:r w:rsidRPr="625347DC">
              <w:rPr>
                <w:rFonts w:eastAsia="Arial" w:cs="Arial"/>
                <w:b/>
                <w:bCs/>
              </w:rPr>
              <w:t>Size</w:t>
            </w:r>
          </w:p>
        </w:tc>
        <w:tc>
          <w:tcPr>
            <w:tcW w:w="1350"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0265BBBE" w14:textId="05FD789E" w:rsidR="273B6860" w:rsidRDefault="6689534F" w:rsidP="625347DC">
            <w:pPr>
              <w:jc w:val="both"/>
              <w:rPr>
                <w:rFonts w:eastAsia="Arial" w:cs="Arial"/>
              </w:rPr>
            </w:pPr>
            <w:r w:rsidRPr="625347DC">
              <w:rPr>
                <w:rFonts w:eastAsia="Arial" w:cs="Arial"/>
                <w:b/>
                <w:bCs/>
              </w:rPr>
              <w:t>Social Rent</w:t>
            </w:r>
          </w:p>
        </w:tc>
        <w:tc>
          <w:tcPr>
            <w:tcW w:w="1455"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239AE15C" w14:textId="4FA790E4" w:rsidR="273B6860" w:rsidRDefault="6689534F" w:rsidP="625347DC">
            <w:pPr>
              <w:spacing w:after="0" w:line="259" w:lineRule="auto"/>
              <w:jc w:val="both"/>
              <w:rPr>
                <w:rFonts w:eastAsia="Arial" w:cs="Arial"/>
              </w:rPr>
            </w:pPr>
            <w:r w:rsidRPr="625347DC">
              <w:rPr>
                <w:rFonts w:eastAsia="Arial" w:cs="Arial"/>
                <w:b/>
                <w:bCs/>
              </w:rPr>
              <w:t>Affordable rent</w:t>
            </w:r>
          </w:p>
        </w:tc>
        <w:tc>
          <w:tcPr>
            <w:tcW w:w="1170"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4E2E7828" w14:textId="4128D229" w:rsidR="273B6860" w:rsidRDefault="6689534F" w:rsidP="625347DC">
            <w:pPr>
              <w:jc w:val="both"/>
              <w:rPr>
                <w:rFonts w:eastAsia="Arial" w:cs="Arial"/>
              </w:rPr>
            </w:pPr>
            <w:r w:rsidRPr="625347DC">
              <w:rPr>
                <w:rFonts w:eastAsia="Arial" w:cs="Arial"/>
                <w:b/>
                <w:bCs/>
              </w:rPr>
              <w:t>Total</w:t>
            </w:r>
          </w:p>
        </w:tc>
        <w:tc>
          <w:tcPr>
            <w:tcW w:w="1260"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vAlign w:val="center"/>
          </w:tcPr>
          <w:p w14:paraId="5BF8A07B" w14:textId="71DC5CFF" w:rsidR="273B6860" w:rsidRDefault="6689534F" w:rsidP="625347DC">
            <w:pPr>
              <w:jc w:val="both"/>
              <w:rPr>
                <w:rFonts w:eastAsia="Arial" w:cs="Arial"/>
              </w:rPr>
            </w:pPr>
            <w:r w:rsidRPr="625347DC">
              <w:rPr>
                <w:rFonts w:eastAsia="Arial" w:cs="Arial"/>
                <w:b/>
                <w:bCs/>
              </w:rPr>
              <w:t>%</w:t>
            </w:r>
          </w:p>
        </w:tc>
      </w:tr>
      <w:tr w:rsidR="273B6860" w14:paraId="081C14E4"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4978B5" w14:textId="5D70D293" w:rsidR="273B6860" w:rsidRDefault="6689534F" w:rsidP="625347DC">
            <w:pPr>
              <w:jc w:val="both"/>
              <w:rPr>
                <w:rFonts w:eastAsia="Arial" w:cs="Arial"/>
              </w:rPr>
            </w:pPr>
            <w:r w:rsidRPr="625347DC">
              <w:rPr>
                <w:rFonts w:eastAsia="Arial" w:cs="Arial"/>
              </w:rPr>
              <w:t>1 bed</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38307C" w14:textId="7003C609" w:rsidR="4ACE5B0F" w:rsidRDefault="5C1929AE" w:rsidP="625347DC">
            <w:pPr>
              <w:jc w:val="both"/>
              <w:rPr>
                <w:rFonts w:eastAsia="Arial" w:cs="Arial"/>
              </w:rPr>
            </w:pPr>
            <w:r w:rsidRPr="625347DC">
              <w:rPr>
                <w:rFonts w:eastAsia="Arial" w:cs="Arial"/>
              </w:rPr>
              <w:t>10</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565F3B" w14:textId="1C8FAF93" w:rsidR="273B6860" w:rsidRDefault="4810100A" w:rsidP="625347DC">
            <w:pPr>
              <w:jc w:val="both"/>
              <w:rPr>
                <w:rFonts w:eastAsia="Arial" w:cs="Arial"/>
              </w:rPr>
            </w:pPr>
            <w:r w:rsidRPr="625347DC">
              <w:rPr>
                <w:rFonts w:eastAsia="Arial" w:cs="Arial"/>
              </w:rPr>
              <w:t>9</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E89955" w14:textId="640D5363" w:rsidR="78109F02" w:rsidRDefault="5A9377BC" w:rsidP="625347DC">
            <w:pPr>
              <w:jc w:val="both"/>
              <w:rPr>
                <w:rFonts w:eastAsia="Arial" w:cs="Arial"/>
              </w:rPr>
            </w:pPr>
            <w:r w:rsidRPr="625347DC">
              <w:rPr>
                <w:rFonts w:eastAsia="Arial" w:cs="Arial"/>
              </w:rPr>
              <w:t>19</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52DB94" w14:textId="4FC4F269" w:rsidR="21D7A0D7" w:rsidRDefault="26964D2C" w:rsidP="625347DC">
            <w:pPr>
              <w:jc w:val="both"/>
              <w:rPr>
                <w:rFonts w:eastAsia="Arial" w:cs="Arial"/>
              </w:rPr>
            </w:pPr>
            <w:r w:rsidRPr="625347DC">
              <w:rPr>
                <w:rFonts w:eastAsia="Arial" w:cs="Arial"/>
              </w:rPr>
              <w:t>10</w:t>
            </w:r>
            <w:r w:rsidR="3323DD10" w:rsidRPr="625347DC">
              <w:rPr>
                <w:rFonts w:eastAsia="Arial" w:cs="Arial"/>
              </w:rPr>
              <w:t>0%</w:t>
            </w:r>
          </w:p>
        </w:tc>
      </w:tr>
      <w:tr w:rsidR="273B6860" w14:paraId="42B1B8E6"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5F4A64" w14:textId="4F9973CF" w:rsidR="273B6860" w:rsidRDefault="6689534F" w:rsidP="625347DC">
            <w:pPr>
              <w:jc w:val="both"/>
              <w:rPr>
                <w:rFonts w:eastAsia="Arial" w:cs="Arial"/>
              </w:rPr>
            </w:pPr>
            <w:r w:rsidRPr="625347DC">
              <w:rPr>
                <w:rFonts w:eastAsia="Arial" w:cs="Arial"/>
              </w:rPr>
              <w:t xml:space="preserve">2 </w:t>
            </w:r>
            <w:proofErr w:type="gramStart"/>
            <w:r w:rsidRPr="625347DC">
              <w:rPr>
                <w:rFonts w:eastAsia="Arial" w:cs="Arial"/>
              </w:rPr>
              <w:t>bed</w:t>
            </w:r>
            <w:proofErr w:type="gramEnd"/>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C3BB1F" w14:textId="6652C79D" w:rsidR="537AC566" w:rsidRDefault="61F36265" w:rsidP="625347DC">
            <w:pPr>
              <w:jc w:val="both"/>
              <w:rPr>
                <w:rFonts w:eastAsia="Arial" w:cs="Arial"/>
              </w:rPr>
            </w:pPr>
            <w:r w:rsidRPr="625347DC">
              <w:rPr>
                <w:rFonts w:eastAsia="Arial" w:cs="Arial"/>
              </w:rPr>
              <w:t>0</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A50943" w14:textId="282B0876" w:rsidR="273B6860" w:rsidRDefault="61F36265" w:rsidP="625347DC">
            <w:pPr>
              <w:jc w:val="both"/>
              <w:rPr>
                <w:rFonts w:eastAsia="Arial" w:cs="Arial"/>
              </w:rPr>
            </w:pPr>
            <w:r w:rsidRPr="625347DC">
              <w:rPr>
                <w:rFonts w:eastAsia="Arial" w:cs="Arial"/>
              </w:rPr>
              <w:t>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2D2094" w14:textId="2E4C9EB5" w:rsidR="4F8EB5A0" w:rsidRDefault="113AD4A7" w:rsidP="625347DC">
            <w:pPr>
              <w:jc w:val="both"/>
              <w:rPr>
                <w:rFonts w:eastAsia="Arial" w:cs="Arial"/>
              </w:rPr>
            </w:pPr>
            <w:r w:rsidRPr="625347DC">
              <w:rPr>
                <w:rFonts w:eastAsia="Arial" w:cs="Arial"/>
              </w:rPr>
              <w:t>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A113D8" w14:textId="3B9BE3CD" w:rsidR="57B8A44E" w:rsidRDefault="21CB8367" w:rsidP="625347DC">
            <w:pPr>
              <w:jc w:val="both"/>
              <w:rPr>
                <w:rFonts w:eastAsia="Arial" w:cs="Arial"/>
              </w:rPr>
            </w:pPr>
            <w:r w:rsidRPr="625347DC">
              <w:rPr>
                <w:rFonts w:eastAsia="Arial" w:cs="Arial"/>
              </w:rPr>
              <w:t>0%</w:t>
            </w:r>
          </w:p>
        </w:tc>
      </w:tr>
      <w:tr w:rsidR="273B6860" w14:paraId="70F232BE"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9815DD" w14:textId="5C5D03AC" w:rsidR="273B6860" w:rsidRDefault="6689534F" w:rsidP="625347DC">
            <w:pPr>
              <w:jc w:val="both"/>
              <w:rPr>
                <w:rFonts w:eastAsia="Arial" w:cs="Arial"/>
              </w:rPr>
            </w:pPr>
            <w:r w:rsidRPr="625347DC">
              <w:rPr>
                <w:rFonts w:eastAsia="Arial" w:cs="Arial"/>
              </w:rPr>
              <w:t xml:space="preserve">3 </w:t>
            </w:r>
            <w:proofErr w:type="gramStart"/>
            <w:r w:rsidRPr="625347DC">
              <w:rPr>
                <w:rFonts w:eastAsia="Arial" w:cs="Arial"/>
              </w:rPr>
              <w:t>bed</w:t>
            </w:r>
            <w:proofErr w:type="gramEnd"/>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0F44F" w14:textId="35237774" w:rsidR="3E510131" w:rsidRDefault="663E75C2" w:rsidP="625347DC">
            <w:pPr>
              <w:jc w:val="both"/>
              <w:rPr>
                <w:rFonts w:eastAsia="Arial" w:cs="Arial"/>
              </w:rPr>
            </w:pPr>
            <w:r w:rsidRPr="625347DC">
              <w:rPr>
                <w:rFonts w:eastAsia="Arial" w:cs="Arial"/>
              </w:rPr>
              <w:t>0</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832415" w14:textId="22E033E9" w:rsidR="273B6860" w:rsidRDefault="663E75C2" w:rsidP="625347DC">
            <w:pPr>
              <w:jc w:val="both"/>
              <w:rPr>
                <w:rFonts w:eastAsia="Arial" w:cs="Arial"/>
              </w:rPr>
            </w:pPr>
            <w:r w:rsidRPr="625347DC">
              <w:rPr>
                <w:rFonts w:eastAsia="Arial" w:cs="Arial"/>
              </w:rPr>
              <w:t>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1492DA" w14:textId="37B511AC" w:rsidR="6DF72D34" w:rsidRDefault="00FEE278" w:rsidP="625347DC">
            <w:pPr>
              <w:jc w:val="both"/>
              <w:rPr>
                <w:rFonts w:eastAsia="Arial" w:cs="Arial"/>
              </w:rPr>
            </w:pPr>
            <w:r w:rsidRPr="625347DC">
              <w:rPr>
                <w:rFonts w:eastAsia="Arial" w:cs="Arial"/>
              </w:rPr>
              <w:t>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4C5A82" w14:textId="32EBC127" w:rsidR="5999E337" w:rsidRDefault="19E59AB8" w:rsidP="625347DC">
            <w:pPr>
              <w:jc w:val="both"/>
              <w:rPr>
                <w:rFonts w:eastAsia="Arial" w:cs="Arial"/>
              </w:rPr>
            </w:pPr>
            <w:r w:rsidRPr="625347DC">
              <w:rPr>
                <w:rFonts w:eastAsia="Arial" w:cs="Arial"/>
              </w:rPr>
              <w:t>0%</w:t>
            </w:r>
          </w:p>
        </w:tc>
      </w:tr>
      <w:tr w:rsidR="273B6860" w14:paraId="0E397C1F"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57AF21" w14:textId="55DBA0FE" w:rsidR="273B6860" w:rsidRDefault="6689534F" w:rsidP="625347DC">
            <w:pPr>
              <w:jc w:val="both"/>
              <w:rPr>
                <w:rFonts w:eastAsia="Arial" w:cs="Arial"/>
              </w:rPr>
            </w:pPr>
            <w:r w:rsidRPr="625347DC">
              <w:rPr>
                <w:rFonts w:eastAsia="Arial" w:cs="Arial"/>
              </w:rPr>
              <w:t xml:space="preserve">4 </w:t>
            </w:r>
            <w:proofErr w:type="gramStart"/>
            <w:r w:rsidRPr="625347DC">
              <w:rPr>
                <w:rFonts w:eastAsia="Arial" w:cs="Arial"/>
              </w:rPr>
              <w:t>bed</w:t>
            </w:r>
            <w:proofErr w:type="gramEnd"/>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FA6BE2" w14:textId="71194D66" w:rsidR="4940477A" w:rsidRDefault="7E6CE4AE" w:rsidP="625347DC">
            <w:pPr>
              <w:jc w:val="both"/>
              <w:rPr>
                <w:rFonts w:eastAsia="Arial" w:cs="Arial"/>
              </w:rPr>
            </w:pPr>
            <w:r w:rsidRPr="625347DC">
              <w:rPr>
                <w:rFonts w:eastAsia="Arial" w:cs="Arial"/>
              </w:rPr>
              <w:t>0</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F22660" w14:textId="34A9542F" w:rsidR="273B6860" w:rsidRDefault="7E6CE4AE" w:rsidP="625347DC">
            <w:pPr>
              <w:jc w:val="both"/>
              <w:rPr>
                <w:rFonts w:eastAsia="Arial" w:cs="Arial"/>
              </w:rPr>
            </w:pPr>
            <w:r w:rsidRPr="625347DC">
              <w:rPr>
                <w:rFonts w:eastAsia="Arial" w:cs="Arial"/>
              </w:rPr>
              <w:t>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ABFDFE" w14:textId="6052B538" w:rsidR="4940477A" w:rsidRDefault="32C3E7CB" w:rsidP="625347DC">
            <w:pPr>
              <w:jc w:val="both"/>
              <w:rPr>
                <w:rFonts w:eastAsia="Arial" w:cs="Arial"/>
              </w:rPr>
            </w:pPr>
            <w:r w:rsidRPr="625347DC">
              <w:rPr>
                <w:rFonts w:eastAsia="Arial" w:cs="Arial"/>
              </w:rPr>
              <w:t>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63E241" w14:textId="1709CDCD" w:rsidR="4940477A" w:rsidRDefault="32C3E7CB" w:rsidP="625347DC">
            <w:pPr>
              <w:jc w:val="both"/>
              <w:rPr>
                <w:rFonts w:eastAsia="Arial" w:cs="Arial"/>
              </w:rPr>
            </w:pPr>
            <w:r w:rsidRPr="625347DC">
              <w:rPr>
                <w:rFonts w:eastAsia="Arial" w:cs="Arial"/>
              </w:rPr>
              <w:t>0%</w:t>
            </w:r>
          </w:p>
        </w:tc>
      </w:tr>
      <w:tr w:rsidR="273B6860" w14:paraId="6EE0B83B"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B24B1F" w14:textId="0B7ABAA6" w:rsidR="273B6860" w:rsidRDefault="6689534F" w:rsidP="625347DC">
            <w:pPr>
              <w:jc w:val="both"/>
              <w:rPr>
                <w:rFonts w:eastAsia="Arial" w:cs="Arial"/>
              </w:rPr>
            </w:pPr>
            <w:r w:rsidRPr="625347DC">
              <w:rPr>
                <w:rFonts w:eastAsia="Arial" w:cs="Arial"/>
                <w:b/>
                <w:bCs/>
              </w:rPr>
              <w:t>Total</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4C7A29" w14:textId="6653CA1D" w:rsidR="5FBC4546" w:rsidRDefault="7EFE8FD5" w:rsidP="73748072">
            <w:pPr>
              <w:jc w:val="both"/>
              <w:rPr>
                <w:rFonts w:eastAsia="Arial" w:cs="Arial"/>
              </w:rPr>
            </w:pPr>
            <w:r w:rsidRPr="73748072">
              <w:rPr>
                <w:rFonts w:eastAsia="Arial" w:cs="Arial"/>
              </w:rPr>
              <w:t>1</w:t>
            </w:r>
            <w:r w:rsidR="2422F2E4" w:rsidRPr="73748072">
              <w:rPr>
                <w:rFonts w:eastAsia="Arial" w:cs="Arial"/>
              </w:rPr>
              <w:t>0</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2FE77D" w14:textId="3D4DFD89" w:rsidR="273B6860" w:rsidRDefault="0820D61C" w:rsidP="73748072">
            <w:pPr>
              <w:jc w:val="both"/>
              <w:rPr>
                <w:rFonts w:eastAsia="Arial" w:cs="Arial"/>
              </w:rPr>
            </w:pPr>
            <w:r w:rsidRPr="73748072">
              <w:rPr>
                <w:rFonts w:eastAsia="Arial" w:cs="Arial"/>
              </w:rPr>
              <w:t>9</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8EF66A" w14:textId="5EB1FFA7" w:rsidR="614C2C4B" w:rsidRDefault="70C8355B" w:rsidP="625347DC">
            <w:pPr>
              <w:jc w:val="both"/>
              <w:rPr>
                <w:rFonts w:eastAsia="Arial" w:cs="Arial"/>
              </w:rPr>
            </w:pPr>
            <w:r w:rsidRPr="625347DC">
              <w:rPr>
                <w:rFonts w:eastAsia="Arial" w:cs="Arial"/>
              </w:rPr>
              <w:t>19</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146845" w14:textId="3450161B" w:rsidR="273B6860" w:rsidRDefault="273B6860" w:rsidP="625347DC">
            <w:pPr>
              <w:jc w:val="both"/>
              <w:rPr>
                <w:rFonts w:eastAsia="Arial" w:cs="Arial"/>
              </w:rPr>
            </w:pPr>
          </w:p>
        </w:tc>
      </w:tr>
      <w:tr w:rsidR="273B6860" w14:paraId="7C29D0AD" w14:textId="77777777" w:rsidTr="73748072">
        <w:trPr>
          <w:trHeight w:val="300"/>
        </w:trPr>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EB0C1" w14:textId="3BE2AF66" w:rsidR="273B6860" w:rsidRDefault="6C922B76" w:rsidP="625347DC">
            <w:pPr>
              <w:jc w:val="both"/>
              <w:rPr>
                <w:rFonts w:eastAsia="Arial" w:cs="Arial"/>
              </w:rPr>
            </w:pPr>
            <w:r w:rsidRPr="0BA26107">
              <w:rPr>
                <w:rFonts w:eastAsia="Arial" w:cs="Arial"/>
              </w:rPr>
              <w:t>Percentage</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3BC5FB" w14:textId="75EAC146" w:rsidR="555E4736" w:rsidRDefault="5D6AF540" w:rsidP="625347DC">
            <w:pPr>
              <w:spacing w:line="259" w:lineRule="auto"/>
              <w:jc w:val="both"/>
              <w:rPr>
                <w:rFonts w:eastAsia="Arial" w:cs="Arial"/>
              </w:rPr>
            </w:pPr>
            <w:r w:rsidRPr="625347DC">
              <w:rPr>
                <w:rFonts w:eastAsia="Arial" w:cs="Arial"/>
              </w:rPr>
              <w:t>5</w:t>
            </w:r>
            <w:r w:rsidR="3888E08C" w:rsidRPr="625347DC">
              <w:rPr>
                <w:rFonts w:eastAsia="Arial" w:cs="Arial"/>
              </w:rPr>
              <w:t>3</w:t>
            </w:r>
            <w:r w:rsidRPr="625347DC">
              <w:rPr>
                <w:rFonts w:eastAsia="Arial" w:cs="Arial"/>
              </w:rPr>
              <w:t>%</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92E1AC" w14:textId="329688B2" w:rsidR="273B6860" w:rsidRDefault="39DD7622" w:rsidP="625347DC">
            <w:pPr>
              <w:jc w:val="both"/>
              <w:rPr>
                <w:rFonts w:eastAsia="Arial" w:cs="Arial"/>
              </w:rPr>
            </w:pPr>
            <w:r w:rsidRPr="625347DC">
              <w:rPr>
                <w:rFonts w:eastAsia="Arial" w:cs="Arial"/>
              </w:rPr>
              <w:t>47%</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ADC409" w14:textId="548B0D3A" w:rsidR="273B6860" w:rsidRDefault="273B6860" w:rsidP="625347DC">
            <w:pPr>
              <w:jc w:val="both"/>
              <w:rPr>
                <w:rFonts w:eastAsia="Arial" w:cs="Arial"/>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16CDC7" w14:textId="11A473FF" w:rsidR="273B6860" w:rsidRDefault="273B6860" w:rsidP="625347DC">
            <w:pPr>
              <w:jc w:val="both"/>
              <w:rPr>
                <w:rFonts w:eastAsia="Arial" w:cs="Arial"/>
              </w:rPr>
            </w:pPr>
          </w:p>
        </w:tc>
      </w:tr>
    </w:tbl>
    <w:p w14:paraId="34BFD533" w14:textId="4F326319" w:rsidR="00F26E21" w:rsidRDefault="00F26E21" w:rsidP="625347DC">
      <w:pPr>
        <w:pStyle w:val="ListParagraph"/>
        <w:numPr>
          <w:ilvl w:val="0"/>
          <w:numId w:val="0"/>
        </w:numPr>
        <w:ind w:left="360"/>
        <w:jc w:val="both"/>
        <w:rPr>
          <w:rFonts w:eastAsia="Arial" w:cs="Arial"/>
          <w:color w:val="000000" w:themeColor="text1"/>
        </w:rPr>
      </w:pPr>
    </w:p>
    <w:p w14:paraId="0C36DBCF" w14:textId="3CF56DB6" w:rsidR="00F26E21" w:rsidRDefault="7F0877B8" w:rsidP="73748072">
      <w:pPr>
        <w:pStyle w:val="ListParagraph"/>
        <w:jc w:val="both"/>
        <w:rPr>
          <w:rFonts w:eastAsia="Arial" w:cs="Arial"/>
          <w:color w:val="000000" w:themeColor="text1"/>
        </w:rPr>
      </w:pPr>
      <w:r w:rsidRPr="2ACB25AE">
        <w:rPr>
          <w:rFonts w:eastAsia="Arial" w:cs="Arial"/>
          <w:color w:val="000000" w:themeColor="text1"/>
        </w:rPr>
        <w:t xml:space="preserve">The sizes of the individual homes </w:t>
      </w:r>
      <w:r w:rsidR="144A207B" w:rsidRPr="2ACB25AE">
        <w:rPr>
          <w:rFonts w:eastAsia="Arial" w:cs="Arial"/>
          <w:color w:val="000000" w:themeColor="text1"/>
        </w:rPr>
        <w:t>have</w:t>
      </w:r>
      <w:r w:rsidRPr="2ACB25AE">
        <w:rPr>
          <w:rFonts w:eastAsia="Arial" w:cs="Arial"/>
          <w:color w:val="000000" w:themeColor="text1"/>
        </w:rPr>
        <w:t xml:space="preserve"> also yet to be confirmed, but the Council</w:t>
      </w:r>
      <w:r w:rsidR="5B5DF0F9" w:rsidRPr="2ACB25AE">
        <w:rPr>
          <w:rFonts w:eastAsia="Arial" w:cs="Arial"/>
          <w:color w:val="000000" w:themeColor="text1"/>
        </w:rPr>
        <w:t xml:space="preserve">'s ambition is to prioritise 1-bed homes </w:t>
      </w:r>
      <w:r w:rsidR="0C74E4E4" w:rsidRPr="2ACB25AE">
        <w:rPr>
          <w:rFonts w:eastAsia="Arial" w:cs="Arial"/>
          <w:color w:val="000000" w:themeColor="text1"/>
        </w:rPr>
        <w:t>to</w:t>
      </w:r>
      <w:r w:rsidR="5B5DF0F9" w:rsidRPr="2ACB25AE">
        <w:rPr>
          <w:rFonts w:eastAsia="Arial" w:cs="Arial"/>
          <w:color w:val="000000" w:themeColor="text1"/>
        </w:rPr>
        <w:t xml:space="preserve"> directly respond to the housing </w:t>
      </w:r>
      <w:r w:rsidR="253B8A0A" w:rsidRPr="2ACB25AE">
        <w:rPr>
          <w:rFonts w:eastAsia="Arial" w:cs="Arial"/>
          <w:color w:val="000000" w:themeColor="text1"/>
        </w:rPr>
        <w:t>need and</w:t>
      </w:r>
      <w:r w:rsidR="30F91DA5" w:rsidRPr="2ACB25AE">
        <w:rPr>
          <w:rFonts w:eastAsia="Arial" w:cs="Arial"/>
          <w:color w:val="000000" w:themeColor="text1"/>
        </w:rPr>
        <w:t xml:space="preserve"> </w:t>
      </w:r>
      <w:r w:rsidR="7DD3DE3F" w:rsidRPr="2ACB25AE">
        <w:rPr>
          <w:rFonts w:eastAsia="Arial" w:cs="Arial"/>
          <w:color w:val="000000" w:themeColor="text1"/>
        </w:rPr>
        <w:t xml:space="preserve">the </w:t>
      </w:r>
      <w:r w:rsidR="7DD3DE3F" w:rsidRPr="2ACB25AE">
        <w:rPr>
          <w:rFonts w:eastAsia="Arial" w:cs="Arial"/>
          <w:color w:val="000000" w:themeColor="text1"/>
        </w:rPr>
        <w:lastRenderedPageBreak/>
        <w:t xml:space="preserve">Council </w:t>
      </w:r>
      <w:r w:rsidR="30F91DA5" w:rsidRPr="2ACB25AE">
        <w:rPr>
          <w:rFonts w:eastAsia="Arial" w:cs="Arial"/>
          <w:color w:val="000000" w:themeColor="text1"/>
        </w:rPr>
        <w:t>would be seeking a deviation from the usual planning mix to support this objective</w:t>
      </w:r>
      <w:r w:rsidR="5B5DF0F9" w:rsidRPr="2ACB25AE">
        <w:rPr>
          <w:rFonts w:eastAsia="Arial" w:cs="Arial"/>
          <w:color w:val="000000" w:themeColor="text1"/>
        </w:rPr>
        <w:t xml:space="preserve">. </w:t>
      </w:r>
      <w:r w:rsidRPr="2ACB25AE">
        <w:rPr>
          <w:rFonts w:eastAsia="Arial" w:cs="Arial"/>
          <w:color w:val="000000" w:themeColor="text1"/>
        </w:rPr>
        <w:t>These will always meet ‘Nationally Described Space Standards’, but in addition, the Council would seek to ensure that one bed flats are for two people</w:t>
      </w:r>
      <w:r w:rsidR="36E638BD" w:rsidRPr="2ACB25AE">
        <w:rPr>
          <w:rFonts w:eastAsia="Arial" w:cs="Arial"/>
          <w:color w:val="000000" w:themeColor="text1"/>
        </w:rPr>
        <w:t>. Any</w:t>
      </w:r>
      <w:r w:rsidRPr="2ACB25AE">
        <w:rPr>
          <w:rFonts w:eastAsia="Arial" w:cs="Arial"/>
          <w:color w:val="000000" w:themeColor="text1"/>
        </w:rPr>
        <w:t xml:space="preserve"> two bed homes </w:t>
      </w:r>
      <w:r w:rsidR="62B12627" w:rsidRPr="2ACB25AE">
        <w:rPr>
          <w:rFonts w:eastAsia="Arial" w:cs="Arial"/>
          <w:color w:val="000000" w:themeColor="text1"/>
        </w:rPr>
        <w:t>should accommodate</w:t>
      </w:r>
      <w:r w:rsidRPr="2ACB25AE">
        <w:rPr>
          <w:rFonts w:eastAsia="Arial" w:cs="Arial"/>
          <w:color w:val="000000" w:themeColor="text1"/>
        </w:rPr>
        <w:t xml:space="preserve"> for four people; three bed homes are for five people (</w:t>
      </w:r>
      <w:r w:rsidR="00D47B1A" w:rsidRPr="2ACB25AE">
        <w:rPr>
          <w:rFonts w:eastAsia="Arial" w:cs="Arial"/>
          <w:color w:val="000000" w:themeColor="text1"/>
        </w:rPr>
        <w:t>i.e.,</w:t>
      </w:r>
      <w:r w:rsidRPr="2ACB25AE">
        <w:rPr>
          <w:rFonts w:eastAsia="Arial" w:cs="Arial"/>
          <w:color w:val="000000" w:themeColor="text1"/>
        </w:rPr>
        <w:t xml:space="preserve"> two double bedrooms and a single); and so forth.</w:t>
      </w:r>
    </w:p>
    <w:p w14:paraId="257C6B03" w14:textId="28C722D9" w:rsidR="00F26E21" w:rsidRDefault="40912670" w:rsidP="73748072">
      <w:pPr>
        <w:pStyle w:val="ListParagraph"/>
        <w:jc w:val="both"/>
        <w:rPr>
          <w:rFonts w:eastAsia="Arial" w:cs="Arial"/>
          <w:color w:val="000000" w:themeColor="text1"/>
        </w:rPr>
      </w:pPr>
      <w:r w:rsidRPr="2ACB25AE">
        <w:rPr>
          <w:rFonts w:eastAsia="Arial" w:cs="Arial"/>
          <w:color w:val="000000" w:themeColor="text1"/>
        </w:rPr>
        <w:t>To ensure that 5% of the affordable homes meet the M4 (3) “Wheelchair Standard” (to be adap</w:t>
      </w:r>
      <w:r w:rsidRPr="2ACB25AE">
        <w:rPr>
          <w:rFonts w:eastAsia="Arial" w:cs="Arial"/>
          <w:color w:val="auto"/>
        </w:rPr>
        <w:t>ted/ adaptable for households with mobility needs),</w:t>
      </w:r>
      <w:r w:rsidR="7E4B07F7" w:rsidRPr="2ACB25AE">
        <w:rPr>
          <w:rFonts w:eastAsia="Arial" w:cs="Arial"/>
          <w:color w:val="auto"/>
        </w:rPr>
        <w:t xml:space="preserve"> it is expected</w:t>
      </w:r>
      <w:r w:rsidRPr="2ACB25AE">
        <w:rPr>
          <w:rFonts w:eastAsia="Arial" w:cs="Arial"/>
          <w:color w:val="auto"/>
        </w:rPr>
        <w:t xml:space="preserve"> </w:t>
      </w:r>
      <w:r w:rsidR="7E4B07F7" w:rsidRPr="2ACB25AE">
        <w:rPr>
          <w:rFonts w:eastAsia="Arial" w:cs="Arial"/>
          <w:color w:val="auto"/>
        </w:rPr>
        <w:t xml:space="preserve">that </w:t>
      </w:r>
      <w:r w:rsidR="775B7745" w:rsidRPr="2ACB25AE">
        <w:rPr>
          <w:rFonts w:eastAsia="Arial" w:cs="Arial"/>
          <w:color w:val="auto"/>
        </w:rPr>
        <w:t>t</w:t>
      </w:r>
      <w:r w:rsidR="57129DEF" w:rsidRPr="2ACB25AE">
        <w:rPr>
          <w:rFonts w:eastAsia="Arial" w:cs="Arial"/>
          <w:color w:val="auto"/>
        </w:rPr>
        <w:t xml:space="preserve">wo </w:t>
      </w:r>
      <w:r w:rsidR="11F6F4C2" w:rsidRPr="2ACB25AE">
        <w:rPr>
          <w:rFonts w:eastAsia="Arial" w:cs="Arial"/>
          <w:color w:val="auto"/>
        </w:rPr>
        <w:t>homes</w:t>
      </w:r>
      <w:r w:rsidRPr="2ACB25AE">
        <w:rPr>
          <w:rFonts w:eastAsia="Arial" w:cs="Arial"/>
          <w:color w:val="auto"/>
        </w:rPr>
        <w:t xml:space="preserve"> </w:t>
      </w:r>
      <w:r w:rsidR="7B83A6C4" w:rsidRPr="2ACB25AE">
        <w:rPr>
          <w:rFonts w:eastAsia="Arial" w:cs="Arial"/>
          <w:color w:val="auto"/>
        </w:rPr>
        <w:t xml:space="preserve">will </w:t>
      </w:r>
      <w:r w:rsidRPr="2ACB25AE">
        <w:rPr>
          <w:rFonts w:eastAsia="Arial" w:cs="Arial"/>
          <w:color w:val="auto"/>
        </w:rPr>
        <w:t xml:space="preserve">meet this requirement.  The design and allocation of this property has yet to be </w:t>
      </w:r>
      <w:r w:rsidR="0A232DBE" w:rsidRPr="2ACB25AE">
        <w:rPr>
          <w:rFonts w:eastAsia="Arial" w:cs="Arial"/>
          <w:color w:val="auto"/>
        </w:rPr>
        <w:t>completed but</w:t>
      </w:r>
      <w:r w:rsidRPr="2ACB25AE">
        <w:rPr>
          <w:rFonts w:eastAsia="Arial" w:cs="Arial"/>
          <w:color w:val="auto"/>
        </w:rPr>
        <w:t xml:space="preserve"> will be part of the planning submission.</w:t>
      </w:r>
    </w:p>
    <w:p w14:paraId="1EBF245C" w14:textId="0254EA40" w:rsidR="00F26E21" w:rsidRDefault="0012155D" w:rsidP="73748072">
      <w:pPr>
        <w:pStyle w:val="ListParagraph"/>
        <w:jc w:val="both"/>
        <w:rPr>
          <w:rFonts w:eastAsia="Arial" w:cs="Arial"/>
          <w:color w:val="000000" w:themeColor="text1"/>
        </w:rPr>
      </w:pPr>
      <w:r w:rsidRPr="2ACB25AE">
        <w:rPr>
          <w:rFonts w:eastAsia="Arial" w:cs="Arial"/>
          <w:color w:val="000000" w:themeColor="text1"/>
        </w:rPr>
        <w:t>The proposed delivery model is for the HRA direct delivery, under which the Council retains full ownership of the land and delivers the scheme through its Housing Revenue Account. OCHL will be appointed as the Council’s development agent via a Development Services Agreement (DSA). There will be no disposal of the land; instead, the Council will grant a licence to the building contractor to carry out the development works on the Council-owned land. The DSA will require OCHL to procure the grant of this licence as part of its role in managing the delivery of the scheme on the Council’s behalf along with procuring and appointing a contractor.</w:t>
      </w:r>
    </w:p>
    <w:p w14:paraId="52394414" w14:textId="50767B66" w:rsidR="00F26E21" w:rsidRDefault="3E1D28D0" w:rsidP="273B6860">
      <w:pPr>
        <w:pStyle w:val="Heading1"/>
        <w:jc w:val="both"/>
        <w:rPr>
          <w:rFonts w:eastAsia="Arial" w:cs="Arial"/>
        </w:rPr>
      </w:pPr>
      <w:r w:rsidRPr="625347DC">
        <w:rPr>
          <w:rFonts w:eastAsia="Arial" w:cs="Arial"/>
        </w:rPr>
        <w:t xml:space="preserve">Alternative Options Considered </w:t>
      </w:r>
    </w:p>
    <w:p w14:paraId="5BD0E06A" w14:textId="7CC77DA5" w:rsidR="20FF9703" w:rsidRDefault="1FDF07C7" w:rsidP="73748072">
      <w:pPr>
        <w:pStyle w:val="ListParagraph"/>
        <w:spacing w:line="259" w:lineRule="auto"/>
        <w:jc w:val="both"/>
        <w:rPr>
          <w:rFonts w:eastAsia="Arial" w:cs="Arial"/>
          <w:color w:val="000000" w:themeColor="text1"/>
        </w:rPr>
      </w:pPr>
      <w:r w:rsidRPr="2ACB25AE">
        <w:rPr>
          <w:rFonts w:eastAsia="Arial" w:cs="Arial"/>
          <w:color w:val="000000" w:themeColor="text1"/>
        </w:rPr>
        <w:t xml:space="preserve">The option of not proceeding with </w:t>
      </w:r>
      <w:r w:rsidR="6BE52170" w:rsidRPr="2ACB25AE">
        <w:rPr>
          <w:rFonts w:eastAsia="Arial" w:cs="Arial"/>
          <w:color w:val="000000" w:themeColor="text1"/>
        </w:rPr>
        <w:t>Cave Street</w:t>
      </w:r>
      <w:r w:rsidRPr="2ACB25AE">
        <w:rPr>
          <w:rFonts w:eastAsia="Arial" w:cs="Arial"/>
          <w:color w:val="000000" w:themeColor="text1"/>
        </w:rPr>
        <w:t xml:space="preserve"> as a development opportunity would </w:t>
      </w:r>
      <w:r w:rsidR="446A8F96" w:rsidRPr="2ACB25AE">
        <w:rPr>
          <w:rFonts w:eastAsia="Arial" w:cs="Arial"/>
          <w:color w:val="000000" w:themeColor="text1"/>
        </w:rPr>
        <w:t xml:space="preserve">mean that the site does not </w:t>
      </w:r>
      <w:r w:rsidR="247F07C2" w:rsidRPr="2ACB25AE">
        <w:rPr>
          <w:rFonts w:eastAsia="Arial" w:cs="Arial"/>
          <w:color w:val="000000" w:themeColor="text1"/>
        </w:rPr>
        <w:t>realise its full</w:t>
      </w:r>
      <w:r w:rsidR="446A8F96" w:rsidRPr="2ACB25AE">
        <w:rPr>
          <w:rFonts w:eastAsia="Arial" w:cs="Arial"/>
          <w:color w:val="000000" w:themeColor="text1"/>
        </w:rPr>
        <w:t xml:space="preserve"> potential to deliver affordable housing</w:t>
      </w:r>
      <w:r w:rsidR="2DA41E28" w:rsidRPr="2ACB25AE">
        <w:rPr>
          <w:rFonts w:eastAsia="Arial" w:cs="Arial"/>
          <w:color w:val="000000" w:themeColor="text1"/>
        </w:rPr>
        <w:t xml:space="preserve"> to help meet the 1,600 homes target across the 4-year MTFP</w:t>
      </w:r>
      <w:r w:rsidR="446A8F96" w:rsidRPr="2ACB25AE">
        <w:rPr>
          <w:rFonts w:eastAsia="Arial" w:cs="Arial"/>
          <w:color w:val="000000" w:themeColor="text1"/>
        </w:rPr>
        <w:t xml:space="preserve">. </w:t>
      </w:r>
      <w:r w:rsidR="028F0DD3" w:rsidRPr="2ACB25AE">
        <w:rPr>
          <w:rFonts w:eastAsia="Arial" w:cs="Arial"/>
          <w:color w:val="000000" w:themeColor="text1"/>
        </w:rPr>
        <w:t xml:space="preserve">The current programme for </w:t>
      </w:r>
      <w:r w:rsidR="057A2F74" w:rsidRPr="2ACB25AE">
        <w:rPr>
          <w:rFonts w:eastAsia="Arial" w:cs="Arial"/>
          <w:color w:val="000000" w:themeColor="text1"/>
        </w:rPr>
        <w:t>Cave Street</w:t>
      </w:r>
      <w:r w:rsidR="79D7AADB" w:rsidRPr="2ACB25AE">
        <w:rPr>
          <w:rFonts w:eastAsia="Arial" w:cs="Arial"/>
          <w:color w:val="000000" w:themeColor="text1"/>
        </w:rPr>
        <w:t xml:space="preserve"> </w:t>
      </w:r>
      <w:r w:rsidR="753A16A4" w:rsidRPr="2ACB25AE">
        <w:rPr>
          <w:rFonts w:eastAsia="Arial" w:cs="Arial"/>
          <w:color w:val="000000" w:themeColor="text1"/>
        </w:rPr>
        <w:t xml:space="preserve">targets a project completion </w:t>
      </w:r>
      <w:r w:rsidR="3B24E0F4" w:rsidRPr="2ACB25AE">
        <w:rPr>
          <w:rFonts w:eastAsia="Arial" w:cs="Arial"/>
          <w:color w:val="000000" w:themeColor="text1"/>
        </w:rPr>
        <w:t>at the end</w:t>
      </w:r>
      <w:r w:rsidR="753A16A4" w:rsidRPr="2ACB25AE">
        <w:rPr>
          <w:rFonts w:eastAsia="Arial" w:cs="Arial"/>
          <w:color w:val="000000" w:themeColor="text1"/>
        </w:rPr>
        <w:t xml:space="preserve"> of 2027 – providing an opportunity to deliver homes </w:t>
      </w:r>
      <w:r w:rsidR="78A9406B" w:rsidRPr="2ACB25AE">
        <w:rPr>
          <w:rFonts w:eastAsia="Arial" w:cs="Arial"/>
          <w:color w:val="000000" w:themeColor="text1"/>
        </w:rPr>
        <w:t>relatively quickly, compared with other larger pipeline sites.</w:t>
      </w:r>
      <w:r w:rsidR="753A16A4" w:rsidRPr="2ACB25AE">
        <w:rPr>
          <w:rFonts w:eastAsia="Arial" w:cs="Arial"/>
          <w:color w:val="000000" w:themeColor="text1"/>
        </w:rPr>
        <w:t xml:space="preserve"> </w:t>
      </w:r>
    </w:p>
    <w:p w14:paraId="66D4D4D1" w14:textId="49DBD175" w:rsidR="00F26E21" w:rsidRDefault="750D3EE1" w:rsidP="73748072">
      <w:pPr>
        <w:pStyle w:val="ListParagraph"/>
        <w:jc w:val="both"/>
        <w:rPr>
          <w:rFonts w:eastAsia="Arial" w:cs="Arial"/>
        </w:rPr>
      </w:pPr>
      <w:r>
        <w:t xml:space="preserve">Disposal to a private developer </w:t>
      </w:r>
      <w:r w:rsidR="23165E5A">
        <w:t>is a</w:t>
      </w:r>
      <w:r w:rsidR="3A8C3294">
        <w:t>lso a</w:t>
      </w:r>
      <w:r w:rsidR="23165E5A">
        <w:t xml:space="preserve"> </w:t>
      </w:r>
      <w:r w:rsidR="16780F9E">
        <w:t>consideration</w:t>
      </w:r>
      <w:r>
        <w:t>. While this could potentially generate a capital receipt, it would limit the Council’s ability to ensure delivery of gen</w:t>
      </w:r>
      <w:r w:rsidRPr="2ACB25AE">
        <w:rPr>
          <w:rFonts w:eastAsia="Arial" w:cs="Arial"/>
        </w:rPr>
        <w:t xml:space="preserve">uinely affordable housing and control over design quality and sustainability </w:t>
      </w:r>
      <w:r w:rsidR="4756E5E3" w:rsidRPr="2ACB25AE">
        <w:rPr>
          <w:rFonts w:eastAsia="Arial" w:cs="Arial"/>
        </w:rPr>
        <w:t>standards and</w:t>
      </w:r>
      <w:r w:rsidR="0826ECF3" w:rsidRPr="2ACB25AE">
        <w:rPr>
          <w:rFonts w:eastAsia="Arial" w:cs="Arial"/>
        </w:rPr>
        <w:t xml:space="preserve"> </w:t>
      </w:r>
      <w:r w:rsidR="56251341" w:rsidRPr="2ACB25AE">
        <w:rPr>
          <w:rFonts w:eastAsia="Arial" w:cs="Arial"/>
        </w:rPr>
        <w:t xml:space="preserve">will </w:t>
      </w:r>
      <w:r w:rsidR="0826ECF3" w:rsidRPr="2ACB25AE">
        <w:rPr>
          <w:rFonts w:eastAsia="Arial" w:cs="Arial"/>
        </w:rPr>
        <w:t xml:space="preserve">not necessarily contribute to the delivery of more affordable </w:t>
      </w:r>
      <w:r w:rsidR="4FC565BE" w:rsidRPr="2ACB25AE">
        <w:rPr>
          <w:rFonts w:eastAsia="Arial" w:cs="Arial"/>
        </w:rPr>
        <w:t>housing.</w:t>
      </w:r>
    </w:p>
    <w:p w14:paraId="06CA907C" w14:textId="48B2BE4B" w:rsidR="0AC67307" w:rsidRDefault="2AFEF7B7" w:rsidP="0AC67307">
      <w:pPr>
        <w:pStyle w:val="ListParagraph"/>
        <w:jc w:val="both"/>
        <w:rPr>
          <w:rFonts w:eastAsia="Arial" w:cs="Arial"/>
          <w:lang w:val="en-US"/>
        </w:rPr>
      </w:pPr>
      <w:r w:rsidRPr="2ACB25AE">
        <w:rPr>
          <w:rFonts w:eastAsia="Arial" w:cs="Arial"/>
        </w:rPr>
        <w:t xml:space="preserve">Whilst Planning permission for a commercial development has been granted, </w:t>
      </w:r>
      <w:r w:rsidRPr="2ACB25AE">
        <w:rPr>
          <w:rFonts w:eastAsia="Arial" w:cs="Arial"/>
          <w:lang w:val="en-US"/>
        </w:rPr>
        <w:t xml:space="preserve">due to build-cost increases and </w:t>
      </w:r>
      <w:r w:rsidR="59D1075F" w:rsidRPr="2ACB25AE">
        <w:rPr>
          <w:rFonts w:eastAsia="Arial" w:cs="Arial"/>
          <w:lang w:val="en-US"/>
        </w:rPr>
        <w:t>uncertainty of the office-letting market,</w:t>
      </w:r>
      <w:r w:rsidRPr="2ACB25AE">
        <w:rPr>
          <w:rFonts w:eastAsia="Arial" w:cs="Arial"/>
          <w:lang w:val="en-US"/>
        </w:rPr>
        <w:t xml:space="preserve"> the delivery of the scheme is unviable for the Council.</w:t>
      </w:r>
    </w:p>
    <w:p w14:paraId="20208FF1" w14:textId="191208E9" w:rsidR="00F26E21" w:rsidRDefault="0E688714" w:rsidP="61ADA3CB">
      <w:pPr>
        <w:pStyle w:val="ListParagraph"/>
        <w:spacing w:line="259" w:lineRule="auto"/>
        <w:jc w:val="both"/>
        <w:rPr>
          <w:rFonts w:eastAsia="Arial" w:cs="Arial"/>
          <w:color w:val="000000" w:themeColor="text1"/>
        </w:rPr>
      </w:pPr>
      <w:r w:rsidRPr="2ACB25AE">
        <w:rPr>
          <w:rFonts w:eastAsia="Arial" w:cs="Arial"/>
          <w:color w:val="000000" w:themeColor="text1"/>
        </w:rPr>
        <w:t xml:space="preserve">Only ‘core’ affordable tenures have been modelled – Social Rent (as the OCC priority) and </w:t>
      </w:r>
      <w:r w:rsidR="2DBEC7EB" w:rsidRPr="2ACB25AE">
        <w:rPr>
          <w:rFonts w:eastAsia="Arial" w:cs="Arial"/>
          <w:color w:val="000000" w:themeColor="text1"/>
        </w:rPr>
        <w:t>Affordable Rent</w:t>
      </w:r>
      <w:r w:rsidRPr="2ACB25AE">
        <w:rPr>
          <w:rFonts w:eastAsia="Arial" w:cs="Arial"/>
          <w:color w:val="000000" w:themeColor="text1"/>
        </w:rPr>
        <w:t xml:space="preserve"> (as cross-subsidy).</w:t>
      </w:r>
      <w:r w:rsidR="6EE30485" w:rsidRPr="2ACB25AE">
        <w:rPr>
          <w:rFonts w:eastAsia="Arial" w:cs="Arial"/>
          <w:color w:val="000000" w:themeColor="text1"/>
        </w:rPr>
        <w:t xml:space="preserve"> Initial feasibility studies show that a small scheme of at least 13 </w:t>
      </w:r>
      <w:r w:rsidR="6B9C7063" w:rsidRPr="2ACB25AE">
        <w:rPr>
          <w:rFonts w:eastAsia="Arial" w:cs="Arial"/>
          <w:color w:val="000000" w:themeColor="text1"/>
        </w:rPr>
        <w:t xml:space="preserve">x </w:t>
      </w:r>
      <w:r w:rsidR="6EE30485" w:rsidRPr="2ACB25AE">
        <w:rPr>
          <w:rFonts w:eastAsia="Arial" w:cs="Arial"/>
          <w:color w:val="000000" w:themeColor="text1"/>
        </w:rPr>
        <w:t>2-bed flats (part-two, part-three storeys) would be possible using the existing footprint and mass of the current office planning consent</w:t>
      </w:r>
      <w:r w:rsidR="0C70888D" w:rsidRPr="2ACB25AE">
        <w:rPr>
          <w:rFonts w:eastAsia="Arial" w:cs="Arial"/>
          <w:color w:val="000000" w:themeColor="text1"/>
        </w:rPr>
        <w:t>, although this places additional pressure on the project viability.</w:t>
      </w:r>
    </w:p>
    <w:p w14:paraId="11308776" w14:textId="6D7ECB5D" w:rsidR="0040736F" w:rsidRPr="002B6836" w:rsidRDefault="5285725A" w:rsidP="6295D5FB">
      <w:pPr>
        <w:pStyle w:val="Heading1"/>
        <w:jc w:val="both"/>
      </w:pPr>
      <w:r>
        <w:t>Financial implications</w:t>
      </w:r>
    </w:p>
    <w:p w14:paraId="7F6734FC" w14:textId="77777777" w:rsidR="007C5F45" w:rsidRPr="00A06136" w:rsidRDefault="7886725D" w:rsidP="0F126255">
      <w:pPr>
        <w:pStyle w:val="ListParagraph"/>
        <w:jc w:val="both"/>
        <w:rPr>
          <w:rFonts w:eastAsia="Arial" w:cs="Arial"/>
          <w:color w:val="000000" w:themeColor="text1"/>
        </w:rPr>
      </w:pPr>
      <w:r w:rsidRPr="2ACB25AE">
        <w:rPr>
          <w:rFonts w:eastAsia="Arial" w:cs="Arial"/>
          <w:color w:val="000000" w:themeColor="text1"/>
        </w:rPr>
        <w:t xml:space="preserve">Introduction of this site into the development pipeline (alongside the two other opportunity sites at </w:t>
      </w:r>
      <w:proofErr w:type="spellStart"/>
      <w:r w:rsidRPr="2ACB25AE">
        <w:rPr>
          <w:rFonts w:eastAsia="Arial" w:cs="Arial"/>
          <w:color w:val="000000" w:themeColor="text1"/>
        </w:rPr>
        <w:t>Elsfield</w:t>
      </w:r>
      <w:proofErr w:type="spellEnd"/>
      <w:r w:rsidRPr="2ACB25AE">
        <w:rPr>
          <w:rFonts w:eastAsia="Arial" w:cs="Arial"/>
          <w:color w:val="000000" w:themeColor="text1"/>
        </w:rPr>
        <w:t xml:space="preserve"> Hall and Knights Court) is contingent on re-shaping of the existing OCHL development programme to release necessary funding for the developments. </w:t>
      </w:r>
      <w:r w:rsidR="4AAA5D37" w:rsidRPr="2ACB25AE">
        <w:rPr>
          <w:rFonts w:eastAsia="Arial" w:cs="Arial"/>
          <w:color w:val="auto"/>
        </w:rPr>
        <w:t xml:space="preserve">This will require a virement to be approved within the HRA capital programme from the current “Properties purchased from OCHL” to the new schemes as discussed in this </w:t>
      </w:r>
      <w:r w:rsidR="00D47B1A" w:rsidRPr="2ACB25AE">
        <w:rPr>
          <w:rFonts w:eastAsia="Arial" w:cs="Arial"/>
          <w:color w:val="auto"/>
        </w:rPr>
        <w:t xml:space="preserve">paper. </w:t>
      </w:r>
    </w:p>
    <w:p w14:paraId="30B99F00" w14:textId="3E593586" w:rsidR="7886725D" w:rsidRDefault="00D47B1A" w:rsidP="0F126255">
      <w:pPr>
        <w:pStyle w:val="ListParagraph"/>
        <w:jc w:val="both"/>
        <w:rPr>
          <w:rFonts w:eastAsia="Arial" w:cs="Arial"/>
          <w:color w:val="000000" w:themeColor="text1"/>
        </w:rPr>
      </w:pPr>
      <w:r w:rsidRPr="2ACB25AE">
        <w:rPr>
          <w:rFonts w:eastAsia="Arial" w:cs="Arial"/>
          <w:color w:val="000000" w:themeColor="text1"/>
        </w:rPr>
        <w:lastRenderedPageBreak/>
        <w:t>The</w:t>
      </w:r>
      <w:r w:rsidR="7886725D" w:rsidRPr="2ACB25AE">
        <w:rPr>
          <w:rFonts w:eastAsia="Arial" w:cs="Arial"/>
          <w:color w:val="000000" w:themeColor="text1"/>
        </w:rPr>
        <w:t xml:space="preserve"> current OCHL programme review is necessary to address an existing budget pressure (attributed to delays and build cost inflation), and an adjustment is proposed to introduce additional market sale units to cover-off the budget pressure and allow for a programme contingency to be introduced. The re-shaping will then also release funding for </w:t>
      </w:r>
      <w:r w:rsidR="77B2094E" w:rsidRPr="2ACB25AE">
        <w:rPr>
          <w:rFonts w:eastAsia="Arial" w:cs="Arial"/>
          <w:color w:val="000000" w:themeColor="text1"/>
        </w:rPr>
        <w:t xml:space="preserve">these three </w:t>
      </w:r>
      <w:r w:rsidR="7886725D" w:rsidRPr="2ACB25AE">
        <w:rPr>
          <w:rFonts w:eastAsia="Arial" w:cs="Arial"/>
          <w:color w:val="000000" w:themeColor="text1"/>
        </w:rPr>
        <w:t>new pipeline schemes. As such, the budget required for the new opportunity sites will be contained within the existing development budget envelope and will not require an increase to the existing budget.</w:t>
      </w:r>
    </w:p>
    <w:p w14:paraId="159B0E90" w14:textId="77777777" w:rsidR="000A32B9" w:rsidRPr="000A32B9" w:rsidRDefault="5F757072" w:rsidP="000A32B9">
      <w:pPr>
        <w:pStyle w:val="ListParagraph"/>
        <w:jc w:val="both"/>
        <w:rPr>
          <w:rFonts w:eastAsia="Arial" w:cs="Arial"/>
          <w:color w:val="000000" w:themeColor="text1"/>
          <w:lang w:val="en-US"/>
        </w:rPr>
      </w:pPr>
      <w:r w:rsidRPr="2ACB25AE">
        <w:rPr>
          <w:rFonts w:eastAsia="Arial" w:cs="Arial"/>
          <w:color w:val="000000" w:themeColor="text1"/>
        </w:rPr>
        <w:t xml:space="preserve">A separate paper will be presented to </w:t>
      </w:r>
      <w:r w:rsidR="6F908BF2" w:rsidRPr="2ACB25AE">
        <w:rPr>
          <w:rFonts w:eastAsia="Arial" w:cs="Arial"/>
          <w:color w:val="000000" w:themeColor="text1"/>
        </w:rPr>
        <w:t>Council</w:t>
      </w:r>
      <w:r w:rsidRPr="2ACB25AE">
        <w:rPr>
          <w:rFonts w:eastAsia="Arial" w:cs="Arial"/>
          <w:color w:val="000000" w:themeColor="text1"/>
        </w:rPr>
        <w:t xml:space="preserve"> to detail the proposed reshaping of the existing programme</w:t>
      </w:r>
      <w:r w:rsidR="40043D91" w:rsidRPr="2ACB25AE">
        <w:rPr>
          <w:rFonts w:eastAsia="Arial" w:cs="Arial"/>
          <w:color w:val="000000" w:themeColor="text1"/>
        </w:rPr>
        <w:t>, as part of the initial budget reports for 2026/27 &amp; the MTFP</w:t>
      </w:r>
      <w:r w:rsidRPr="2ACB25AE">
        <w:rPr>
          <w:rFonts w:eastAsia="Arial" w:cs="Arial"/>
          <w:color w:val="000000" w:themeColor="text1"/>
        </w:rPr>
        <w:t>.</w:t>
      </w:r>
    </w:p>
    <w:p w14:paraId="7C58304E" w14:textId="3D7D93C7" w:rsidR="0D700BB2" w:rsidRPr="000A32B9" w:rsidRDefault="6056219F" w:rsidP="000A32B9">
      <w:pPr>
        <w:pStyle w:val="ListParagraph"/>
        <w:jc w:val="both"/>
        <w:rPr>
          <w:rFonts w:eastAsia="Arial" w:cs="Arial"/>
          <w:color w:val="000000" w:themeColor="text1"/>
          <w:lang w:val="en-US"/>
        </w:rPr>
      </w:pPr>
      <w:r w:rsidRPr="2ACB25AE">
        <w:rPr>
          <w:rFonts w:eastAsia="Arial" w:cs="Arial"/>
          <w:color w:val="000000" w:themeColor="text1"/>
        </w:rPr>
        <w:t>The f</w:t>
      </w:r>
      <w:r w:rsidR="303691E2" w:rsidRPr="2ACB25AE">
        <w:rPr>
          <w:rFonts w:eastAsia="Arial" w:cs="Arial"/>
          <w:color w:val="000000" w:themeColor="text1"/>
        </w:rPr>
        <w:t>inancial appraisal</w:t>
      </w:r>
      <w:r w:rsidR="422C6493" w:rsidRPr="2ACB25AE">
        <w:rPr>
          <w:rFonts w:eastAsia="Arial" w:cs="Arial"/>
          <w:color w:val="000000" w:themeColor="text1"/>
        </w:rPr>
        <w:t xml:space="preserve"> </w:t>
      </w:r>
      <w:r w:rsidR="41B204A6" w:rsidRPr="2ACB25AE">
        <w:rPr>
          <w:rFonts w:eastAsia="Arial" w:cs="Arial"/>
          <w:color w:val="000000" w:themeColor="text1"/>
        </w:rPr>
        <w:t xml:space="preserve">for Cave Street </w:t>
      </w:r>
      <w:r w:rsidR="422C6493" w:rsidRPr="2ACB25AE">
        <w:rPr>
          <w:rFonts w:eastAsia="Arial" w:cs="Arial"/>
          <w:color w:val="000000" w:themeColor="text1"/>
        </w:rPr>
        <w:t>has e</w:t>
      </w:r>
      <w:r w:rsidR="422C6493" w:rsidRPr="2ACB25AE">
        <w:rPr>
          <w:rFonts w:eastAsia="Arial" w:cs="Arial"/>
          <w:color w:val="auto"/>
        </w:rPr>
        <w:t>stablished a proposed HRA capital budget for scheme costs of £</w:t>
      </w:r>
      <w:r w:rsidR="5F1680D4" w:rsidRPr="2ACB25AE">
        <w:rPr>
          <w:rFonts w:eastAsia="Arial" w:cs="Arial"/>
          <w:color w:val="auto"/>
        </w:rPr>
        <w:t>5.9</w:t>
      </w:r>
      <w:r w:rsidR="422C6493" w:rsidRPr="2ACB25AE">
        <w:rPr>
          <w:rFonts w:eastAsia="Arial" w:cs="Arial"/>
          <w:color w:val="auto"/>
        </w:rPr>
        <w:t xml:space="preserve"> million</w:t>
      </w:r>
      <w:r w:rsidR="1D467219" w:rsidRPr="2ACB25AE">
        <w:rPr>
          <w:rFonts w:eastAsia="Arial" w:cs="Arial"/>
          <w:color w:val="auto"/>
        </w:rPr>
        <w:t xml:space="preserve"> which includes the appropriation value of the land to the HRA.</w:t>
      </w:r>
      <w:r w:rsidR="422C6493" w:rsidRPr="2ACB25AE">
        <w:rPr>
          <w:rFonts w:eastAsia="Arial" w:cs="Arial"/>
          <w:color w:val="auto"/>
        </w:rPr>
        <w:t xml:space="preserve"> A budget virement from the </w:t>
      </w:r>
      <w:r w:rsidR="422C6493" w:rsidRPr="2ACB25AE">
        <w:rPr>
          <w:rStyle w:val="normaltextrun"/>
          <w:rFonts w:cs="Arial"/>
          <w:color w:val="auto"/>
        </w:rPr>
        <w:t>“Properties purchased from OCHL”</w:t>
      </w:r>
      <w:r w:rsidR="422C6493" w:rsidRPr="2ACB25AE">
        <w:rPr>
          <w:rFonts w:eastAsia="Arial" w:cs="Arial"/>
          <w:color w:val="auto"/>
        </w:rPr>
        <w:t xml:space="preserve"> purchase line into a new scheme line </w:t>
      </w:r>
      <w:r w:rsidR="4107D6FB" w:rsidRPr="2ACB25AE">
        <w:rPr>
          <w:rFonts w:eastAsia="Arial" w:cs="Arial"/>
          <w:color w:val="auto"/>
        </w:rPr>
        <w:t>has been approved by Cabinet</w:t>
      </w:r>
      <w:r w:rsidR="422C6493" w:rsidRPr="2ACB25AE">
        <w:rPr>
          <w:rFonts w:eastAsia="Arial" w:cs="Arial"/>
          <w:color w:val="auto"/>
        </w:rPr>
        <w:t xml:space="preserve"> </w:t>
      </w:r>
      <w:r w:rsidR="772BCBED" w:rsidRPr="2ACB25AE">
        <w:rPr>
          <w:rFonts w:eastAsia="Arial" w:cs="Arial"/>
          <w:color w:val="auto"/>
        </w:rPr>
        <w:t>to</w:t>
      </w:r>
      <w:r w:rsidR="422C6493" w:rsidRPr="2ACB25AE">
        <w:rPr>
          <w:rFonts w:eastAsia="Arial" w:cs="Arial"/>
          <w:color w:val="auto"/>
        </w:rPr>
        <w:t xml:space="preserve"> </w:t>
      </w:r>
      <w:r w:rsidR="422C6493" w:rsidRPr="2ACB25AE">
        <w:rPr>
          <w:rFonts w:eastAsia="Arial" w:cs="Arial"/>
          <w:color w:val="000000" w:themeColor="text1"/>
        </w:rPr>
        <w:t>match the build programme across the four years from 2025/26 to 2028/29</w:t>
      </w:r>
      <w:r w:rsidR="08BC3469" w:rsidRPr="2ACB25AE">
        <w:rPr>
          <w:rFonts w:eastAsia="Arial" w:cs="Arial"/>
          <w:color w:val="000000" w:themeColor="text1"/>
        </w:rPr>
        <w:t xml:space="preserve">. </w:t>
      </w:r>
      <w:r w:rsidR="6AD4F745" w:rsidRPr="2ACB25AE">
        <w:rPr>
          <w:rFonts w:eastAsia="Arial" w:cs="Arial"/>
          <w:color w:val="000000" w:themeColor="text1"/>
          <w:lang w:val="en-US"/>
        </w:rPr>
        <w:t>Further financial details are provided in confidential Appendix 1.</w:t>
      </w:r>
    </w:p>
    <w:p w14:paraId="06827778" w14:textId="77777777" w:rsidR="0040736F" w:rsidRPr="001356F1" w:rsidRDefault="7AD73862" w:rsidP="6295D5FB">
      <w:pPr>
        <w:pStyle w:val="Heading1"/>
        <w:jc w:val="both"/>
      </w:pPr>
      <w:r>
        <w:t>Legal issues</w:t>
      </w:r>
    </w:p>
    <w:p w14:paraId="70E45FAD" w14:textId="3C4C4AE4" w:rsidR="00E15C4D" w:rsidRPr="00786CA7" w:rsidRDefault="5B624CF3" w:rsidP="08D8C8A6">
      <w:pPr>
        <w:pStyle w:val="ListParagraph"/>
        <w:jc w:val="both"/>
        <w:rPr>
          <w:rFonts w:eastAsia="Arial" w:cs="Arial"/>
          <w:color w:val="000000" w:themeColor="text1"/>
        </w:rPr>
      </w:pPr>
      <w:r w:rsidRPr="2ACB25AE">
        <w:rPr>
          <w:rFonts w:eastAsia="Arial" w:cs="Arial"/>
          <w:color w:val="000000" w:themeColor="text1"/>
          <w:lang w:val="en-US"/>
        </w:rPr>
        <w:t>On 17 September 2025 Cabinet resolved to:</w:t>
      </w:r>
    </w:p>
    <w:p w14:paraId="263267BC" w14:textId="009D9A23" w:rsidR="00E15C4D" w:rsidRPr="00786CA7" w:rsidRDefault="5B624CF3" w:rsidP="6F742B0D">
      <w:pPr>
        <w:pStyle w:val="ListParagraph"/>
        <w:jc w:val="both"/>
        <w:rPr>
          <w:rFonts w:eastAsia="Arial" w:cs="Arial"/>
          <w:color w:val="000000" w:themeColor="text1"/>
        </w:rPr>
      </w:pPr>
      <w:r w:rsidRPr="2ACB25AE">
        <w:rPr>
          <w:rFonts w:eastAsia="Arial" w:cs="Arial"/>
          <w:b/>
          <w:bCs/>
          <w:color w:val="000000" w:themeColor="text1"/>
        </w:rPr>
        <w:t>Grant project approval</w:t>
      </w:r>
      <w:r w:rsidRPr="2ACB25AE">
        <w:rPr>
          <w:rFonts w:eastAsia="Arial" w:cs="Arial"/>
          <w:color w:val="000000" w:themeColor="text1"/>
        </w:rPr>
        <w:t xml:space="preserve"> to finalise the scheme design, to the proposals to enter into build contracts and any other necessary agreements or contracts and incur associated development cost spends, as set out in this report, and within the allocated HRA capital budgets and business plan, for the purpose of delivering more affordable housing in </w:t>
      </w:r>
      <w:proofErr w:type="gramStart"/>
      <w:r w:rsidRPr="2ACB25AE">
        <w:rPr>
          <w:rFonts w:eastAsia="Arial" w:cs="Arial"/>
          <w:color w:val="000000" w:themeColor="text1"/>
        </w:rPr>
        <w:t>Oxford;</w:t>
      </w:r>
      <w:proofErr w:type="gramEnd"/>
    </w:p>
    <w:p w14:paraId="1E3F5FDA" w14:textId="58D60624" w:rsidR="00E15C4D" w:rsidRPr="00786CA7" w:rsidRDefault="5B624CF3" w:rsidP="6F742B0D">
      <w:pPr>
        <w:pStyle w:val="ListParagraph"/>
        <w:jc w:val="both"/>
        <w:rPr>
          <w:rFonts w:eastAsia="Arial" w:cs="Arial"/>
          <w:color w:val="000000" w:themeColor="text1"/>
        </w:rPr>
      </w:pPr>
      <w:r w:rsidRPr="2ACB25AE">
        <w:rPr>
          <w:rFonts w:eastAsia="Arial" w:cs="Arial"/>
          <w:b/>
          <w:bCs/>
          <w:color w:val="000000" w:themeColor="text1"/>
        </w:rPr>
        <w:t xml:space="preserve">Delegate authority to the Director of Housing, </w:t>
      </w:r>
      <w:r w:rsidRPr="2ACB25AE">
        <w:rPr>
          <w:rFonts w:eastAsia="Arial" w:cs="Arial"/>
          <w:color w:val="000000" w:themeColor="text1"/>
        </w:rPr>
        <w:t>in consultation with the Cabinet Member for Affordable Housing; the Head of Financial Services/Section 151 Officer; and the Council’s Monitoring Officer,</w:t>
      </w:r>
      <w:r w:rsidRPr="2ACB25AE">
        <w:rPr>
          <w:rFonts w:eastAsia="Arial" w:cs="Arial"/>
          <w:b/>
          <w:bCs/>
          <w:color w:val="000000" w:themeColor="text1"/>
        </w:rPr>
        <w:t xml:space="preserve"> </w:t>
      </w:r>
      <w:r w:rsidRPr="2ACB25AE">
        <w:rPr>
          <w:rFonts w:eastAsia="Arial" w:cs="Arial"/>
          <w:color w:val="000000" w:themeColor="text1"/>
        </w:rPr>
        <w:t xml:space="preserve">to enter into build contracts and any other necessary agreements or contracts to facilitate the development within the identified budget, for the provision of additional affordable </w:t>
      </w:r>
      <w:proofErr w:type="gramStart"/>
      <w:r w:rsidRPr="2ACB25AE">
        <w:rPr>
          <w:rFonts w:eastAsia="Arial" w:cs="Arial"/>
          <w:color w:val="000000" w:themeColor="text1"/>
        </w:rPr>
        <w:t>housing;</w:t>
      </w:r>
      <w:proofErr w:type="gramEnd"/>
      <w:r w:rsidRPr="2ACB25AE">
        <w:rPr>
          <w:rFonts w:eastAsia="Arial" w:cs="Arial"/>
          <w:color w:val="000000" w:themeColor="text1"/>
        </w:rPr>
        <w:t xml:space="preserve"> </w:t>
      </w:r>
    </w:p>
    <w:p w14:paraId="7E7EC284" w14:textId="525E95B5" w:rsidR="00E15C4D" w:rsidRPr="00786CA7" w:rsidRDefault="5B624CF3" w:rsidP="6F742B0D">
      <w:pPr>
        <w:pStyle w:val="ListParagraph"/>
        <w:jc w:val="both"/>
        <w:rPr>
          <w:rFonts w:eastAsia="Arial" w:cs="Arial"/>
          <w:color w:val="000000" w:themeColor="text1"/>
        </w:rPr>
      </w:pPr>
      <w:r w:rsidRPr="2ACB25AE">
        <w:rPr>
          <w:rFonts w:eastAsia="Arial" w:cs="Arial"/>
          <w:b/>
          <w:bCs/>
          <w:color w:val="000000" w:themeColor="text1"/>
        </w:rPr>
        <w:t xml:space="preserve">Grant approval </w:t>
      </w:r>
      <w:r w:rsidRPr="2ACB25AE">
        <w:rPr>
          <w:rFonts w:eastAsia="Arial" w:cs="Arial"/>
          <w:color w:val="000000" w:themeColor="text1"/>
        </w:rPr>
        <w:t xml:space="preserve">for a virement within the HRA capital budget for scheme costs of £5.9 million. The virement will be from the “Properties purchased from OCHL” (Oxford City Housing Limited) purchase line into a new scheme line to be profiled to match the build programme across the four years from 2025/26 to </w:t>
      </w:r>
      <w:proofErr w:type="gramStart"/>
      <w:r w:rsidRPr="2ACB25AE">
        <w:rPr>
          <w:rFonts w:eastAsia="Arial" w:cs="Arial"/>
          <w:color w:val="000000" w:themeColor="text1"/>
        </w:rPr>
        <w:t>2028/29;</w:t>
      </w:r>
      <w:proofErr w:type="gramEnd"/>
    </w:p>
    <w:p w14:paraId="7EBC2D6E" w14:textId="29A58B97" w:rsidR="00E15C4D" w:rsidRPr="00786CA7" w:rsidRDefault="5B624CF3" w:rsidP="6F742B0D">
      <w:pPr>
        <w:pStyle w:val="ListParagraph"/>
        <w:jc w:val="both"/>
        <w:rPr>
          <w:rFonts w:eastAsia="Arial" w:cs="Arial"/>
          <w:color w:val="000000" w:themeColor="text1"/>
        </w:rPr>
      </w:pPr>
      <w:r w:rsidRPr="2ACB25AE">
        <w:rPr>
          <w:rFonts w:eastAsia="Arial" w:cs="Arial"/>
          <w:b/>
          <w:bCs/>
          <w:color w:val="000000" w:themeColor="text1"/>
        </w:rPr>
        <w:t>Recommend to Council</w:t>
      </w:r>
      <w:r w:rsidRPr="2ACB25AE">
        <w:rPr>
          <w:rFonts w:eastAsia="Arial" w:cs="Arial"/>
          <w:color w:val="000000" w:themeColor="text1"/>
        </w:rPr>
        <w:t xml:space="preserve"> the appropriation of the land owned by Oxford City Council (OCC) at Cave Street from the General Fund (GF) into the Housing Revenue Account (HRA).</w:t>
      </w:r>
    </w:p>
    <w:p w14:paraId="4B02DED9" w14:textId="103A2981" w:rsidR="00E15C4D" w:rsidRPr="00786CA7" w:rsidRDefault="00E15C4D" w:rsidP="73748072">
      <w:pPr>
        <w:pStyle w:val="ListParagraph"/>
        <w:jc w:val="both"/>
        <w:rPr>
          <w:rFonts w:eastAsia="Arial" w:cs="Arial"/>
          <w:color w:val="000000" w:themeColor="text1"/>
          <w:lang w:val="en-US"/>
        </w:rPr>
      </w:pPr>
      <w:r w:rsidRPr="2ACB25AE">
        <w:rPr>
          <w:rFonts w:eastAsia="Arial" w:cs="Arial"/>
          <w:color w:val="000000" w:themeColor="text1"/>
        </w:rPr>
        <w:t xml:space="preserve">Section 122 of the Local Government Act 1972 provides a general power to the Council to appropriate land from one statutory purpose to another where the land in question is no longer required for its current purpose. In terms of process, case law has established that appropriation must involve more </w:t>
      </w:r>
      <w:r w:rsidR="00BB5686" w:rsidRPr="2ACB25AE">
        <w:rPr>
          <w:rFonts w:eastAsia="Arial" w:cs="Arial"/>
          <w:color w:val="000000" w:themeColor="text1"/>
        </w:rPr>
        <w:t>than</w:t>
      </w:r>
      <w:r w:rsidRPr="2ACB25AE">
        <w:rPr>
          <w:rFonts w:eastAsia="Arial" w:cs="Arial"/>
          <w:color w:val="000000" w:themeColor="text1"/>
        </w:rPr>
        <w:t xml:space="preserve"> a mere decision to hold for the </w:t>
      </w:r>
      <w:proofErr w:type="gramStart"/>
      <w:r w:rsidRPr="2ACB25AE">
        <w:rPr>
          <w:rFonts w:eastAsia="Arial" w:cs="Arial"/>
          <w:color w:val="000000" w:themeColor="text1"/>
        </w:rPr>
        <w:t>particular land</w:t>
      </w:r>
      <w:proofErr w:type="gramEnd"/>
      <w:r w:rsidRPr="2ACB25AE">
        <w:rPr>
          <w:rFonts w:eastAsia="Arial" w:cs="Arial"/>
          <w:color w:val="000000" w:themeColor="text1"/>
        </w:rPr>
        <w:t xml:space="preserve"> for another purpose. The Council must consider whether the land is no longer needed in the public interest of the locality for the purpose for which it is held.</w:t>
      </w:r>
    </w:p>
    <w:p w14:paraId="3A9D9A21" w14:textId="40811278" w:rsidR="00D51B17" w:rsidRDefault="00D51B17" w:rsidP="00D51B17">
      <w:pPr>
        <w:pStyle w:val="ListParagraph"/>
        <w:jc w:val="both"/>
        <w:rPr>
          <w:rFonts w:eastAsia="Arial"/>
        </w:rPr>
      </w:pPr>
      <w:r w:rsidRPr="2ACB25AE">
        <w:rPr>
          <w:rFonts w:eastAsia="Arial" w:cs="Arial"/>
          <w:color w:val="000000" w:themeColor="text1"/>
        </w:rPr>
        <w:t xml:space="preserve">This report proposes bringing a vacant commercial site </w:t>
      </w:r>
      <w:r w:rsidR="007B3AF2" w:rsidRPr="2ACB25AE">
        <w:rPr>
          <w:rFonts w:eastAsia="Arial" w:cs="Arial"/>
          <w:color w:val="000000" w:themeColor="text1"/>
        </w:rPr>
        <w:t>which is no longer required for its original purpose</w:t>
      </w:r>
      <w:r w:rsidRPr="2ACB25AE">
        <w:rPr>
          <w:rFonts w:eastAsia="Arial" w:cs="Arial"/>
          <w:color w:val="000000" w:themeColor="text1"/>
        </w:rPr>
        <w:t xml:space="preserve"> into use as affordable housing. </w:t>
      </w:r>
      <w:r w:rsidR="007B3AF2">
        <w:t xml:space="preserve"> </w:t>
      </w:r>
    </w:p>
    <w:p w14:paraId="2DD40A68" w14:textId="2DCA4DE5" w:rsidR="590B6885" w:rsidRPr="002F6DAB" w:rsidRDefault="1FF256FC" w:rsidP="73748072">
      <w:pPr>
        <w:pStyle w:val="ListParagraph"/>
        <w:jc w:val="both"/>
        <w:rPr>
          <w:rFonts w:eastAsia="Arial" w:cs="Arial"/>
          <w:color w:val="000000" w:themeColor="text1"/>
          <w:lang w:val="en-US"/>
        </w:rPr>
      </w:pPr>
      <w:r w:rsidRPr="2ACB25AE">
        <w:rPr>
          <w:rFonts w:eastAsia="Arial" w:cs="Arial"/>
        </w:rPr>
        <w:t xml:space="preserve">To facilitate the proposed housing development, the land must be transferred from the General Fund (“GF”) to the Housing Revenue Account (“HRA”). This report seeks </w:t>
      </w:r>
      <w:r w:rsidR="08ABB0B2" w:rsidRPr="2ACB25AE">
        <w:rPr>
          <w:rFonts w:eastAsia="Arial" w:cs="Arial"/>
        </w:rPr>
        <w:lastRenderedPageBreak/>
        <w:t>Council</w:t>
      </w:r>
      <w:r w:rsidRPr="2ACB25AE">
        <w:rPr>
          <w:rFonts w:eastAsia="Arial" w:cs="Arial"/>
        </w:rPr>
        <w:t xml:space="preserve">’s </w:t>
      </w:r>
      <w:r w:rsidR="25480C56" w:rsidRPr="2ACB25AE">
        <w:rPr>
          <w:rFonts w:eastAsia="Arial" w:cs="Arial"/>
        </w:rPr>
        <w:t>approval</w:t>
      </w:r>
      <w:r w:rsidRPr="2ACB25AE">
        <w:rPr>
          <w:rFonts w:eastAsia="Arial" w:cs="Arial"/>
        </w:rPr>
        <w:t xml:space="preserve"> for the appropriation of the land at </w:t>
      </w:r>
      <w:r w:rsidR="6A93D732" w:rsidRPr="2ACB25AE">
        <w:rPr>
          <w:rFonts w:eastAsia="Arial" w:cs="Arial"/>
        </w:rPr>
        <w:t xml:space="preserve">Cave Street </w:t>
      </w:r>
      <w:r w:rsidRPr="2ACB25AE">
        <w:rPr>
          <w:rFonts w:eastAsia="Arial" w:cs="Arial"/>
        </w:rPr>
        <w:t>from the GF to the HRA.</w:t>
      </w:r>
      <w:r w:rsidR="59D7472C" w:rsidRPr="2ACB25AE">
        <w:rPr>
          <w:rFonts w:eastAsia="Arial" w:cs="Arial"/>
        </w:rPr>
        <w:t xml:space="preserve"> </w:t>
      </w:r>
    </w:p>
    <w:p w14:paraId="728A4FF7" w14:textId="48B276B6" w:rsidR="009031E7" w:rsidRPr="00FF5A1B" w:rsidRDefault="47A66718" w:rsidP="61ADA3CB">
      <w:pPr>
        <w:spacing w:after="240"/>
        <w:jc w:val="both"/>
        <w:rPr>
          <w:b/>
          <w:bCs/>
        </w:rPr>
      </w:pPr>
      <w:r w:rsidRPr="61ADA3CB">
        <w:rPr>
          <w:b/>
          <w:bCs/>
        </w:rPr>
        <w:t>Level of risk</w:t>
      </w:r>
    </w:p>
    <w:p w14:paraId="48DCF88C" w14:textId="5B49A12F" w:rsidR="24A87275" w:rsidRDefault="11FA934A" w:rsidP="73748072">
      <w:pPr>
        <w:pStyle w:val="ListParagraph"/>
        <w:spacing w:line="259" w:lineRule="auto"/>
        <w:jc w:val="both"/>
        <w:rPr>
          <w:rFonts w:eastAsia="Arial" w:cs="Arial"/>
          <w:color w:val="000000" w:themeColor="text1"/>
          <w:lang w:val="en-US"/>
        </w:rPr>
      </w:pPr>
      <w:r w:rsidRPr="2ACB25AE">
        <w:rPr>
          <w:rFonts w:eastAsia="Arial" w:cs="Arial"/>
          <w:color w:val="000000" w:themeColor="text1"/>
        </w:rPr>
        <w:t xml:space="preserve">No planning permission is currently granted on the site, and further design development work is required to establish the proposed scale, massing and quantum of proposed units. </w:t>
      </w:r>
      <w:r w:rsidR="3B95C602" w:rsidRPr="2ACB25AE">
        <w:rPr>
          <w:rFonts w:eastAsia="Arial" w:cs="Arial"/>
          <w:color w:val="000000" w:themeColor="text1"/>
        </w:rPr>
        <w:t>D</w:t>
      </w:r>
      <w:r w:rsidRPr="2ACB25AE">
        <w:rPr>
          <w:rFonts w:eastAsia="Arial" w:cs="Arial"/>
          <w:color w:val="000000" w:themeColor="text1"/>
        </w:rPr>
        <w:t xml:space="preserve">ue diligence has been carried out however to identify and mitigate delivery risks associated with a new development. </w:t>
      </w:r>
      <w:r w:rsidR="7AEA6D99" w:rsidRPr="2ACB25AE">
        <w:rPr>
          <w:rFonts w:eastAsia="Arial" w:cs="Arial"/>
          <w:color w:val="000000" w:themeColor="text1"/>
        </w:rPr>
        <w:t xml:space="preserve">The existing planning consent establishes the principle of development on the site and the planning documentation provides a great level of detail about the site’s opportunities and risks. Whilst the existing consent provides details of what </w:t>
      </w:r>
      <w:r w:rsidR="3F13436F" w:rsidRPr="2ACB25AE">
        <w:rPr>
          <w:rFonts w:eastAsia="Arial" w:cs="Arial"/>
          <w:color w:val="000000" w:themeColor="text1"/>
        </w:rPr>
        <w:t>may</w:t>
      </w:r>
      <w:r w:rsidR="7AEA6D99" w:rsidRPr="2ACB25AE">
        <w:rPr>
          <w:rFonts w:eastAsia="Arial" w:cs="Arial"/>
          <w:color w:val="000000" w:themeColor="text1"/>
        </w:rPr>
        <w:t xml:space="preserve"> be acceptable to the LPA, it is noted that any future application will need to assess the site to review its suitability for residential development, and in line with current regulatory standards.</w:t>
      </w:r>
      <w:r w:rsidR="7AEA6D99">
        <w:t xml:space="preserve"> </w:t>
      </w:r>
    </w:p>
    <w:p w14:paraId="7FE76022" w14:textId="041B42D5" w:rsidR="24A87275" w:rsidRDefault="78F08468" w:rsidP="73748072">
      <w:pPr>
        <w:pStyle w:val="ListParagraph"/>
        <w:spacing w:line="259" w:lineRule="auto"/>
        <w:jc w:val="both"/>
        <w:rPr>
          <w:rFonts w:eastAsia="Arial" w:cs="Arial"/>
          <w:color w:val="000000" w:themeColor="text1"/>
          <w:lang w:val="en-US"/>
        </w:rPr>
      </w:pPr>
      <w:r w:rsidRPr="2ACB25AE">
        <w:rPr>
          <w:rFonts w:eastAsia="Arial" w:cs="Arial"/>
          <w:color w:val="000000" w:themeColor="text1"/>
        </w:rPr>
        <w:t>Further detail on the Principle of Development has been included in Appendix 2.</w:t>
      </w:r>
    </w:p>
    <w:p w14:paraId="2399E607" w14:textId="77777777" w:rsidR="002329CF" w:rsidRPr="001356F1" w:rsidRDefault="002329CF" w:rsidP="6295D5FB">
      <w:pPr>
        <w:pStyle w:val="Heading1"/>
        <w:jc w:val="both"/>
      </w:pPr>
      <w:r>
        <w:t xml:space="preserve">Equalities impact </w:t>
      </w:r>
    </w:p>
    <w:p w14:paraId="28DC08B6" w14:textId="7C9E6D22" w:rsidR="00FB3B71" w:rsidRPr="00FB3B71" w:rsidRDefault="006F6F43" w:rsidP="625347DC">
      <w:pPr>
        <w:pStyle w:val="ListParagraph"/>
        <w:jc w:val="both"/>
        <w:rPr>
          <w:color w:val="000000" w:themeColor="text1"/>
        </w:rPr>
      </w:pPr>
      <w:r>
        <w:t>There are no adverse impacts in undertaking this activity, with the potential to improve provision for persons in housing need, through the provision of more affordable and accessible housing to better meet client needs</w:t>
      </w:r>
      <w:r w:rsidR="29D3CE1B" w:rsidRPr="2ACB25AE">
        <w:rPr>
          <w:color w:val="auto"/>
        </w:rPr>
        <w:t xml:space="preserve">. </w:t>
      </w:r>
    </w:p>
    <w:p w14:paraId="1C46F1C8" w14:textId="77777777" w:rsidR="00FB3B71" w:rsidRDefault="00950824" w:rsidP="58F03F37">
      <w:pPr>
        <w:pStyle w:val="bParagraphtext"/>
        <w:numPr>
          <w:ilvl w:val="0"/>
          <w:numId w:val="0"/>
        </w:numPr>
        <w:jc w:val="both"/>
        <w:rPr>
          <w:b/>
          <w:bCs/>
        </w:rPr>
      </w:pPr>
      <w:bookmarkStart w:id="2" w:name="_Hlk184712246"/>
      <w:r w:rsidRPr="58F03F37">
        <w:rPr>
          <w:b/>
          <w:bCs/>
        </w:rPr>
        <w:t>Carbon and Environmental Considerations</w:t>
      </w:r>
      <w:r w:rsidR="00FB3B71" w:rsidRPr="58F03F37">
        <w:rPr>
          <w:b/>
          <w:bCs/>
        </w:rPr>
        <w:t xml:space="preserve"> </w:t>
      </w:r>
      <w:bookmarkEnd w:id="2"/>
    </w:p>
    <w:p w14:paraId="1BDED5FA" w14:textId="4434632F" w:rsidR="6A70BD59" w:rsidRDefault="6A70BD59" w:rsidP="58F03F37">
      <w:pPr>
        <w:pStyle w:val="ListParagraph"/>
        <w:spacing w:line="259" w:lineRule="auto"/>
        <w:jc w:val="both"/>
      </w:pPr>
      <w:r w:rsidRPr="2ACB25AE">
        <w:rPr>
          <w:rFonts w:eastAsia="Arial" w:cs="Arial"/>
          <w:color w:val="000000" w:themeColor="text1"/>
        </w:rPr>
        <w:t xml:space="preserve">All development schemes delivered by OCC/OCHL are subject to high sustainability standards with the expectation that they exceed statutory (building) standards. </w:t>
      </w:r>
      <w:r>
        <w:t xml:space="preserve"> </w:t>
      </w:r>
    </w:p>
    <w:p w14:paraId="3384B174" w14:textId="77777777" w:rsidR="002329CF" w:rsidRPr="001356F1" w:rsidRDefault="002329CF" w:rsidP="6295D5FB">
      <w:pPr>
        <w:jc w:val="both"/>
        <w:rPr>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6295D5FB">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tcPr>
          <w:p w14:paraId="6930C959" w14:textId="046031D1" w:rsidR="00E87F7A" w:rsidRPr="001356F1" w:rsidRDefault="6EA5A7CC" w:rsidP="6295D5FB">
            <w:pPr>
              <w:spacing w:line="259" w:lineRule="auto"/>
            </w:pPr>
            <w:r>
              <w:t>Dave Scholes</w:t>
            </w:r>
          </w:p>
        </w:tc>
      </w:tr>
      <w:tr w:rsidR="00DF093E" w:rsidRPr="001356F1" w14:paraId="07A5B9C2" w14:textId="77777777" w:rsidTr="6295D5FB">
        <w:trPr>
          <w:cantSplit/>
          <w:trHeight w:val="396"/>
        </w:trPr>
        <w:tc>
          <w:tcPr>
            <w:tcW w:w="3969" w:type="dxa"/>
            <w:tcBorders>
              <w:top w:val="single" w:sz="8" w:space="0" w:color="000000" w:themeColor="text1"/>
              <w:left w:val="single" w:sz="8" w:space="0" w:color="000000" w:themeColor="text1"/>
              <w:bottom w:val="nil"/>
              <w:right w:val="nil"/>
            </w:tcBorders>
          </w:tcPr>
          <w:p w14:paraId="6B6C3381" w14:textId="77777777" w:rsidR="00E87F7A" w:rsidRPr="001356F1" w:rsidRDefault="00E87F7A" w:rsidP="00A46E98">
            <w:r w:rsidRPr="001356F1">
              <w:t>Job title</w:t>
            </w:r>
          </w:p>
        </w:tc>
        <w:tc>
          <w:tcPr>
            <w:tcW w:w="4962" w:type="dxa"/>
            <w:tcBorders>
              <w:top w:val="single" w:sz="8" w:space="0" w:color="000000" w:themeColor="text1"/>
              <w:left w:val="nil"/>
              <w:bottom w:val="nil"/>
              <w:right w:val="single" w:sz="8" w:space="0" w:color="000000" w:themeColor="text1"/>
            </w:tcBorders>
          </w:tcPr>
          <w:p w14:paraId="3100D2DA" w14:textId="3309EE4D" w:rsidR="00E87F7A" w:rsidRPr="001356F1" w:rsidRDefault="4AC8ED10" w:rsidP="00A46E98">
            <w:r>
              <w:t>Affordable Housing Supply Corporate Lead</w:t>
            </w:r>
          </w:p>
        </w:tc>
      </w:tr>
      <w:tr w:rsidR="00DF093E" w:rsidRPr="001356F1" w14:paraId="6DEB5543" w14:textId="77777777" w:rsidTr="6295D5FB">
        <w:trPr>
          <w:cantSplit/>
          <w:trHeight w:val="396"/>
        </w:trPr>
        <w:tc>
          <w:tcPr>
            <w:tcW w:w="3969" w:type="dxa"/>
            <w:tcBorders>
              <w:top w:val="nil"/>
              <w:left w:val="single" w:sz="8" w:space="0" w:color="000000" w:themeColor="text1"/>
              <w:bottom w:val="nil"/>
              <w:right w:val="nil"/>
            </w:tcBorders>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hemeColor="text1"/>
            </w:tcBorders>
          </w:tcPr>
          <w:p w14:paraId="0F7746FF" w14:textId="0917B86B" w:rsidR="00E87F7A" w:rsidRPr="001356F1" w:rsidRDefault="6E78641E" w:rsidP="00A46E98">
            <w:r>
              <w:t>Economy, Regeneration and Sustainability</w:t>
            </w:r>
          </w:p>
        </w:tc>
      </w:tr>
      <w:tr w:rsidR="00DF093E" w:rsidRPr="001356F1" w14:paraId="572FB489" w14:textId="77777777" w:rsidTr="6295D5FB">
        <w:trPr>
          <w:cantSplit/>
          <w:trHeight w:val="396"/>
        </w:trPr>
        <w:tc>
          <w:tcPr>
            <w:tcW w:w="3969" w:type="dxa"/>
            <w:tcBorders>
              <w:top w:val="nil"/>
              <w:left w:val="single" w:sz="8" w:space="0" w:color="000000" w:themeColor="text1"/>
              <w:bottom w:val="nil"/>
              <w:right w:val="nil"/>
            </w:tcBorders>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hemeColor="text1"/>
            </w:tcBorders>
          </w:tcPr>
          <w:p w14:paraId="53D96CCC" w14:textId="577DD4E2" w:rsidR="00E87F7A" w:rsidRPr="001356F1" w:rsidRDefault="00E87F7A" w:rsidP="00A46E98">
            <w:r>
              <w:t xml:space="preserve">01865 </w:t>
            </w:r>
            <w:r w:rsidR="1FBCF359">
              <w:t>529123</w:t>
            </w:r>
            <w:r>
              <w:t xml:space="preserve">  </w:t>
            </w:r>
          </w:p>
        </w:tc>
      </w:tr>
      <w:tr w:rsidR="005570B5" w:rsidRPr="001356F1" w14:paraId="40AEFD69" w14:textId="77777777" w:rsidTr="6295D5FB">
        <w:trPr>
          <w:cantSplit/>
          <w:trHeight w:val="396"/>
        </w:trPr>
        <w:tc>
          <w:tcPr>
            <w:tcW w:w="3969" w:type="dxa"/>
            <w:tcBorders>
              <w:top w:val="nil"/>
              <w:left w:val="single" w:sz="8" w:space="0" w:color="000000" w:themeColor="text1"/>
              <w:bottom w:val="single" w:sz="8" w:space="0" w:color="000000" w:themeColor="text1"/>
              <w:right w:val="nil"/>
            </w:tcBorders>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themeColor="text1"/>
              <w:right w:val="single" w:sz="8" w:space="0" w:color="000000" w:themeColor="text1"/>
            </w:tcBorders>
          </w:tcPr>
          <w:p w14:paraId="64C04F4C" w14:textId="688C00C6" w:rsidR="00E87F7A" w:rsidRPr="001356F1" w:rsidRDefault="3D1D6ACD" w:rsidP="6295D5FB">
            <w:pPr>
              <w:spacing w:line="259" w:lineRule="auto"/>
            </w:pPr>
            <w:hyperlink r:id="rId12">
              <w:r w:rsidRPr="6295D5FB">
                <w:rPr>
                  <w:rStyle w:val="Hyperlink"/>
                </w:rPr>
                <w:t>Dscholes@oxford.gov.uk</w:t>
              </w:r>
            </w:hyperlink>
            <w:r w:rsidRPr="6295D5FB">
              <w:rPr>
                <w:rStyle w:val="Hyperlink"/>
                <w:color w:val="000000" w:themeColor="text1"/>
              </w:rPr>
              <w:t xml:space="preserve"> </w:t>
            </w:r>
          </w:p>
        </w:tc>
      </w:tr>
    </w:tbl>
    <w:p w14:paraId="143C8714" w14:textId="77777777" w:rsidR="00433B96" w:rsidRPr="001356F1" w:rsidRDefault="00433B96" w:rsidP="004A6D2F"/>
    <w:p w14:paraId="1FE671BD" w14:textId="23ECFC1E" w:rsidR="004456DD" w:rsidRPr="00E17A5B" w:rsidRDefault="004456DD" w:rsidP="00E17A5B">
      <w:pPr>
        <w:spacing w:after="0"/>
        <w:rPr>
          <w:b/>
        </w:rPr>
      </w:pPr>
    </w:p>
    <w:sectPr w:rsidR="004456DD" w:rsidRPr="00E17A5B" w:rsidSect="002B6836">
      <w:footerReference w:type="even" r:id="rId13"/>
      <w:headerReference w:type="first" r:id="rId14"/>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BDB3" w14:textId="77777777" w:rsidR="00E056E6" w:rsidRDefault="00E056E6" w:rsidP="004A6D2F">
      <w:r>
        <w:separator/>
      </w:r>
    </w:p>
  </w:endnote>
  <w:endnote w:type="continuationSeparator" w:id="0">
    <w:p w14:paraId="0B33AEBB" w14:textId="77777777" w:rsidR="00E056E6" w:rsidRDefault="00E056E6" w:rsidP="004A6D2F">
      <w:r>
        <w:continuationSeparator/>
      </w:r>
    </w:p>
  </w:endnote>
  <w:endnote w:type="continuationNotice" w:id="1">
    <w:p w14:paraId="4BE2A43C" w14:textId="77777777" w:rsidR="00E056E6" w:rsidRDefault="00E056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E578" w14:textId="77777777" w:rsidR="00E056E6" w:rsidRDefault="00E056E6" w:rsidP="004A6D2F">
      <w:r>
        <w:separator/>
      </w:r>
    </w:p>
  </w:footnote>
  <w:footnote w:type="continuationSeparator" w:id="0">
    <w:p w14:paraId="43F945A2" w14:textId="77777777" w:rsidR="00E056E6" w:rsidRDefault="00E056E6" w:rsidP="004A6D2F">
      <w:r>
        <w:continuationSeparator/>
      </w:r>
    </w:p>
  </w:footnote>
  <w:footnote w:type="continuationNotice" w:id="1">
    <w:p w14:paraId="5D0639B8" w14:textId="77777777" w:rsidR="00E056E6" w:rsidRDefault="00E056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C582"/>
    <w:multiLevelType w:val="hybridMultilevel"/>
    <w:tmpl w:val="45820A6C"/>
    <w:lvl w:ilvl="0" w:tplc="451A6534">
      <w:start w:val="1"/>
      <w:numFmt w:val="decimal"/>
      <w:lvlText w:val="%1."/>
      <w:lvlJc w:val="left"/>
      <w:pPr>
        <w:ind w:left="720" w:hanging="360"/>
      </w:pPr>
    </w:lvl>
    <w:lvl w:ilvl="1" w:tplc="1174DC0C">
      <w:start w:val="1"/>
      <w:numFmt w:val="lowerLetter"/>
      <w:lvlText w:val="%2."/>
      <w:lvlJc w:val="left"/>
      <w:pPr>
        <w:ind w:left="1440" w:hanging="360"/>
      </w:pPr>
    </w:lvl>
    <w:lvl w:ilvl="2" w:tplc="64720196">
      <w:start w:val="1"/>
      <w:numFmt w:val="lowerRoman"/>
      <w:lvlText w:val="%3."/>
      <w:lvlJc w:val="right"/>
      <w:pPr>
        <w:ind w:left="2160" w:hanging="180"/>
      </w:pPr>
    </w:lvl>
    <w:lvl w:ilvl="3" w:tplc="37DE885C">
      <w:start w:val="1"/>
      <w:numFmt w:val="decimal"/>
      <w:lvlText w:val="%4."/>
      <w:lvlJc w:val="left"/>
      <w:pPr>
        <w:ind w:left="2880" w:hanging="360"/>
      </w:pPr>
    </w:lvl>
    <w:lvl w:ilvl="4" w:tplc="D7685F54">
      <w:start w:val="1"/>
      <w:numFmt w:val="lowerLetter"/>
      <w:lvlText w:val="%5."/>
      <w:lvlJc w:val="left"/>
      <w:pPr>
        <w:ind w:left="3600" w:hanging="360"/>
      </w:pPr>
    </w:lvl>
    <w:lvl w:ilvl="5" w:tplc="7E8C44AA">
      <w:start w:val="1"/>
      <w:numFmt w:val="lowerRoman"/>
      <w:lvlText w:val="%6."/>
      <w:lvlJc w:val="right"/>
      <w:pPr>
        <w:ind w:left="4320" w:hanging="180"/>
      </w:pPr>
    </w:lvl>
    <w:lvl w:ilvl="6" w:tplc="A212162E">
      <w:start w:val="1"/>
      <w:numFmt w:val="decimal"/>
      <w:lvlText w:val="%7."/>
      <w:lvlJc w:val="left"/>
      <w:pPr>
        <w:ind w:left="5040" w:hanging="360"/>
      </w:pPr>
    </w:lvl>
    <w:lvl w:ilvl="7" w:tplc="3630196A">
      <w:start w:val="1"/>
      <w:numFmt w:val="lowerLetter"/>
      <w:lvlText w:val="%8."/>
      <w:lvlJc w:val="left"/>
      <w:pPr>
        <w:ind w:left="5760" w:hanging="360"/>
      </w:pPr>
    </w:lvl>
    <w:lvl w:ilvl="8" w:tplc="74707FCC">
      <w:start w:val="1"/>
      <w:numFmt w:val="lowerRoman"/>
      <w:lvlText w:val="%9."/>
      <w:lvlJc w:val="right"/>
      <w:pPr>
        <w:ind w:left="6480" w:hanging="180"/>
      </w:pPr>
    </w:lvl>
  </w:abstractNum>
  <w:abstractNum w:abstractNumId="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4B8032"/>
    <w:multiLevelType w:val="hybridMultilevel"/>
    <w:tmpl w:val="F5E045D0"/>
    <w:lvl w:ilvl="0" w:tplc="BCFEFF92">
      <w:start w:val="1"/>
      <w:numFmt w:val="decimal"/>
      <w:lvlText w:val="%1."/>
      <w:lvlJc w:val="left"/>
      <w:pPr>
        <w:ind w:left="720" w:hanging="360"/>
      </w:pPr>
    </w:lvl>
    <w:lvl w:ilvl="1" w:tplc="300CB394">
      <w:start w:val="1"/>
      <w:numFmt w:val="lowerLetter"/>
      <w:lvlText w:val="%2."/>
      <w:lvlJc w:val="left"/>
      <w:pPr>
        <w:ind w:left="1440" w:hanging="360"/>
      </w:pPr>
    </w:lvl>
    <w:lvl w:ilvl="2" w:tplc="EB8273E8">
      <w:start w:val="1"/>
      <w:numFmt w:val="lowerRoman"/>
      <w:lvlText w:val="%3."/>
      <w:lvlJc w:val="right"/>
      <w:pPr>
        <w:ind w:left="2160" w:hanging="180"/>
      </w:pPr>
    </w:lvl>
    <w:lvl w:ilvl="3" w:tplc="E86AE2EC">
      <w:start w:val="1"/>
      <w:numFmt w:val="decimal"/>
      <w:lvlText w:val="%4."/>
      <w:lvlJc w:val="left"/>
      <w:pPr>
        <w:ind w:left="2880" w:hanging="360"/>
      </w:pPr>
    </w:lvl>
    <w:lvl w:ilvl="4" w:tplc="2940F458">
      <w:start w:val="1"/>
      <w:numFmt w:val="lowerLetter"/>
      <w:lvlText w:val="%5."/>
      <w:lvlJc w:val="left"/>
      <w:pPr>
        <w:ind w:left="3600" w:hanging="360"/>
      </w:pPr>
    </w:lvl>
    <w:lvl w:ilvl="5" w:tplc="5CF6E090">
      <w:start w:val="1"/>
      <w:numFmt w:val="lowerRoman"/>
      <w:lvlText w:val="%6."/>
      <w:lvlJc w:val="right"/>
      <w:pPr>
        <w:ind w:left="4320" w:hanging="180"/>
      </w:pPr>
    </w:lvl>
    <w:lvl w:ilvl="6" w:tplc="89D6704C">
      <w:start w:val="1"/>
      <w:numFmt w:val="decimal"/>
      <w:lvlText w:val="%7."/>
      <w:lvlJc w:val="left"/>
      <w:pPr>
        <w:ind w:left="5040" w:hanging="360"/>
      </w:pPr>
    </w:lvl>
    <w:lvl w:ilvl="7" w:tplc="A5543AC6">
      <w:start w:val="1"/>
      <w:numFmt w:val="lowerLetter"/>
      <w:lvlText w:val="%8."/>
      <w:lvlJc w:val="left"/>
      <w:pPr>
        <w:ind w:left="5760" w:hanging="360"/>
      </w:pPr>
    </w:lvl>
    <w:lvl w:ilvl="8" w:tplc="27D6AC90">
      <w:start w:val="1"/>
      <w:numFmt w:val="lowerRoman"/>
      <w:lvlText w:val="%9."/>
      <w:lvlJc w:val="right"/>
      <w:pPr>
        <w:ind w:left="6480" w:hanging="180"/>
      </w:pPr>
    </w:lvl>
  </w:abstractNum>
  <w:abstractNum w:abstractNumId="4" w15:restartNumberingAfterBreak="0">
    <w:nsid w:val="0D6F83A1"/>
    <w:multiLevelType w:val="multilevel"/>
    <w:tmpl w:val="588C7E48"/>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3B9B14"/>
    <w:multiLevelType w:val="hybridMultilevel"/>
    <w:tmpl w:val="1D3A8C52"/>
    <w:lvl w:ilvl="0" w:tplc="A6687DA4">
      <w:start w:val="1"/>
      <w:numFmt w:val="decimal"/>
      <w:lvlText w:val="%1."/>
      <w:lvlJc w:val="left"/>
      <w:pPr>
        <w:ind w:left="720" w:hanging="360"/>
      </w:pPr>
    </w:lvl>
    <w:lvl w:ilvl="1" w:tplc="852C8A52">
      <w:start w:val="1"/>
      <w:numFmt w:val="lowerLetter"/>
      <w:lvlText w:val="%2."/>
      <w:lvlJc w:val="left"/>
      <w:pPr>
        <w:ind w:left="1440" w:hanging="360"/>
      </w:pPr>
    </w:lvl>
    <w:lvl w:ilvl="2" w:tplc="0E845016">
      <w:start w:val="1"/>
      <w:numFmt w:val="lowerRoman"/>
      <w:lvlText w:val="%3."/>
      <w:lvlJc w:val="right"/>
      <w:pPr>
        <w:ind w:left="2160" w:hanging="180"/>
      </w:pPr>
    </w:lvl>
    <w:lvl w:ilvl="3" w:tplc="CD6E7FD4">
      <w:start w:val="1"/>
      <w:numFmt w:val="decimal"/>
      <w:lvlText w:val="%4."/>
      <w:lvlJc w:val="left"/>
      <w:pPr>
        <w:ind w:left="2880" w:hanging="360"/>
      </w:pPr>
    </w:lvl>
    <w:lvl w:ilvl="4" w:tplc="7FA8F8C6">
      <w:start w:val="1"/>
      <w:numFmt w:val="lowerLetter"/>
      <w:lvlText w:val="%5."/>
      <w:lvlJc w:val="left"/>
      <w:pPr>
        <w:ind w:left="3600" w:hanging="360"/>
      </w:pPr>
    </w:lvl>
    <w:lvl w:ilvl="5" w:tplc="589263FA">
      <w:start w:val="1"/>
      <w:numFmt w:val="lowerRoman"/>
      <w:lvlText w:val="%6."/>
      <w:lvlJc w:val="right"/>
      <w:pPr>
        <w:ind w:left="4320" w:hanging="180"/>
      </w:pPr>
    </w:lvl>
    <w:lvl w:ilvl="6" w:tplc="C5524C9A">
      <w:start w:val="1"/>
      <w:numFmt w:val="decimal"/>
      <w:lvlText w:val="%7."/>
      <w:lvlJc w:val="left"/>
      <w:pPr>
        <w:ind w:left="5040" w:hanging="360"/>
      </w:pPr>
    </w:lvl>
    <w:lvl w:ilvl="7" w:tplc="20B409E2">
      <w:start w:val="1"/>
      <w:numFmt w:val="lowerLetter"/>
      <w:lvlText w:val="%8."/>
      <w:lvlJc w:val="left"/>
      <w:pPr>
        <w:ind w:left="5760" w:hanging="360"/>
      </w:pPr>
    </w:lvl>
    <w:lvl w:ilvl="8" w:tplc="78000DDA">
      <w:start w:val="1"/>
      <w:numFmt w:val="lowerRoman"/>
      <w:lvlText w:val="%9."/>
      <w:lvlJc w:val="right"/>
      <w:pPr>
        <w:ind w:left="6480" w:hanging="180"/>
      </w:pPr>
    </w:lvl>
  </w:abstractNum>
  <w:abstractNum w:abstractNumId="6" w15:restartNumberingAfterBreak="0">
    <w:nsid w:val="17167182"/>
    <w:multiLevelType w:val="hybridMultilevel"/>
    <w:tmpl w:val="1EFCFEA0"/>
    <w:lvl w:ilvl="0" w:tplc="F4565348">
      <w:start w:val="1"/>
      <w:numFmt w:val="decimal"/>
      <w:lvlText w:val="%1."/>
      <w:lvlJc w:val="left"/>
      <w:pPr>
        <w:ind w:left="720" w:hanging="360"/>
      </w:pPr>
    </w:lvl>
    <w:lvl w:ilvl="1" w:tplc="552CEAC6">
      <w:start w:val="1"/>
      <w:numFmt w:val="lowerLetter"/>
      <w:lvlText w:val="%2."/>
      <w:lvlJc w:val="left"/>
      <w:pPr>
        <w:ind w:left="1440" w:hanging="360"/>
      </w:pPr>
    </w:lvl>
    <w:lvl w:ilvl="2" w:tplc="5E70684C">
      <w:start w:val="1"/>
      <w:numFmt w:val="lowerRoman"/>
      <w:lvlText w:val="%3."/>
      <w:lvlJc w:val="right"/>
      <w:pPr>
        <w:ind w:left="2160" w:hanging="180"/>
      </w:pPr>
    </w:lvl>
    <w:lvl w:ilvl="3" w:tplc="AA946AC4">
      <w:start w:val="1"/>
      <w:numFmt w:val="decimal"/>
      <w:lvlText w:val="%4."/>
      <w:lvlJc w:val="left"/>
      <w:pPr>
        <w:ind w:left="2880" w:hanging="360"/>
      </w:pPr>
    </w:lvl>
    <w:lvl w:ilvl="4" w:tplc="43C43D9E">
      <w:start w:val="1"/>
      <w:numFmt w:val="lowerLetter"/>
      <w:lvlText w:val="%5."/>
      <w:lvlJc w:val="left"/>
      <w:pPr>
        <w:ind w:left="3600" w:hanging="360"/>
      </w:pPr>
    </w:lvl>
    <w:lvl w:ilvl="5" w:tplc="47840C42">
      <w:start w:val="1"/>
      <w:numFmt w:val="lowerRoman"/>
      <w:lvlText w:val="%6."/>
      <w:lvlJc w:val="right"/>
      <w:pPr>
        <w:ind w:left="4320" w:hanging="180"/>
      </w:pPr>
    </w:lvl>
    <w:lvl w:ilvl="6" w:tplc="8DAA14A0">
      <w:start w:val="1"/>
      <w:numFmt w:val="decimal"/>
      <w:lvlText w:val="%7."/>
      <w:lvlJc w:val="left"/>
      <w:pPr>
        <w:ind w:left="5040" w:hanging="360"/>
      </w:pPr>
    </w:lvl>
    <w:lvl w:ilvl="7" w:tplc="BEE60C70">
      <w:start w:val="1"/>
      <w:numFmt w:val="lowerLetter"/>
      <w:lvlText w:val="%8."/>
      <w:lvlJc w:val="left"/>
      <w:pPr>
        <w:ind w:left="5760" w:hanging="360"/>
      </w:pPr>
    </w:lvl>
    <w:lvl w:ilvl="8" w:tplc="7B9445D6">
      <w:start w:val="1"/>
      <w:numFmt w:val="lowerRoman"/>
      <w:lvlText w:val="%9."/>
      <w:lvlJc w:val="right"/>
      <w:pPr>
        <w:ind w:left="6480" w:hanging="180"/>
      </w:pPr>
    </w:lvl>
  </w:abstractNum>
  <w:abstractNum w:abstractNumId="7" w15:restartNumberingAfterBreak="0">
    <w:nsid w:val="1BF1103D"/>
    <w:multiLevelType w:val="hybridMultilevel"/>
    <w:tmpl w:val="ECE818B6"/>
    <w:lvl w:ilvl="0" w:tplc="622CC450">
      <w:start w:val="1"/>
      <w:numFmt w:val="decimal"/>
      <w:lvlText w:val="%1."/>
      <w:lvlJc w:val="left"/>
      <w:pPr>
        <w:ind w:left="720" w:hanging="360"/>
      </w:pPr>
    </w:lvl>
    <w:lvl w:ilvl="1" w:tplc="EC2859D6">
      <w:start w:val="1"/>
      <w:numFmt w:val="lowerLetter"/>
      <w:lvlText w:val="%2."/>
      <w:lvlJc w:val="left"/>
      <w:pPr>
        <w:ind w:left="1440" w:hanging="360"/>
      </w:pPr>
    </w:lvl>
    <w:lvl w:ilvl="2" w:tplc="E0304B7C">
      <w:start w:val="1"/>
      <w:numFmt w:val="lowerRoman"/>
      <w:lvlText w:val="%3."/>
      <w:lvlJc w:val="right"/>
      <w:pPr>
        <w:ind w:left="2160" w:hanging="180"/>
      </w:pPr>
    </w:lvl>
    <w:lvl w:ilvl="3" w:tplc="357EA01A">
      <w:start w:val="1"/>
      <w:numFmt w:val="decimal"/>
      <w:lvlText w:val="%4."/>
      <w:lvlJc w:val="left"/>
      <w:pPr>
        <w:ind w:left="2880" w:hanging="360"/>
      </w:pPr>
    </w:lvl>
    <w:lvl w:ilvl="4" w:tplc="705E2E24">
      <w:start w:val="1"/>
      <w:numFmt w:val="lowerLetter"/>
      <w:lvlText w:val="%5."/>
      <w:lvlJc w:val="left"/>
      <w:pPr>
        <w:ind w:left="3600" w:hanging="360"/>
      </w:pPr>
    </w:lvl>
    <w:lvl w:ilvl="5" w:tplc="6722F5E4">
      <w:start w:val="1"/>
      <w:numFmt w:val="lowerRoman"/>
      <w:lvlText w:val="%6."/>
      <w:lvlJc w:val="right"/>
      <w:pPr>
        <w:ind w:left="4320" w:hanging="180"/>
      </w:pPr>
    </w:lvl>
    <w:lvl w:ilvl="6" w:tplc="BE7AC618">
      <w:start w:val="1"/>
      <w:numFmt w:val="decimal"/>
      <w:lvlText w:val="%7."/>
      <w:lvlJc w:val="left"/>
      <w:pPr>
        <w:ind w:left="5040" w:hanging="360"/>
      </w:pPr>
    </w:lvl>
    <w:lvl w:ilvl="7" w:tplc="42B48084">
      <w:start w:val="1"/>
      <w:numFmt w:val="lowerLetter"/>
      <w:lvlText w:val="%8."/>
      <w:lvlJc w:val="left"/>
      <w:pPr>
        <w:ind w:left="5760" w:hanging="360"/>
      </w:pPr>
    </w:lvl>
    <w:lvl w:ilvl="8" w:tplc="D6262DA2">
      <w:start w:val="1"/>
      <w:numFmt w:val="lowerRoman"/>
      <w:lvlText w:val="%9."/>
      <w:lvlJc w:val="right"/>
      <w:pPr>
        <w:ind w:left="6480" w:hanging="180"/>
      </w:pPr>
    </w:lvl>
  </w:abstractNum>
  <w:abstractNum w:abstractNumId="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E5FD5A"/>
    <w:multiLevelType w:val="multilevel"/>
    <w:tmpl w:val="14CAF378"/>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EFCD7A"/>
    <w:multiLevelType w:val="multilevel"/>
    <w:tmpl w:val="E6223F42"/>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48F6C9"/>
    <w:multiLevelType w:val="hybridMultilevel"/>
    <w:tmpl w:val="048A9806"/>
    <w:lvl w:ilvl="0" w:tplc="A3CA04C4">
      <w:start w:val="1"/>
      <w:numFmt w:val="decimal"/>
      <w:lvlText w:val="%1."/>
      <w:lvlJc w:val="left"/>
      <w:pPr>
        <w:ind w:left="720" w:hanging="360"/>
      </w:pPr>
    </w:lvl>
    <w:lvl w:ilvl="1" w:tplc="0B065614">
      <w:start w:val="1"/>
      <w:numFmt w:val="lowerLetter"/>
      <w:lvlText w:val="%2."/>
      <w:lvlJc w:val="left"/>
      <w:pPr>
        <w:ind w:left="1440" w:hanging="360"/>
      </w:pPr>
    </w:lvl>
    <w:lvl w:ilvl="2" w:tplc="C58ACC90">
      <w:start w:val="1"/>
      <w:numFmt w:val="lowerRoman"/>
      <w:lvlText w:val="%3."/>
      <w:lvlJc w:val="right"/>
      <w:pPr>
        <w:ind w:left="2160" w:hanging="180"/>
      </w:pPr>
    </w:lvl>
    <w:lvl w:ilvl="3" w:tplc="3E465812">
      <w:start w:val="1"/>
      <w:numFmt w:val="decimal"/>
      <w:lvlText w:val="%4."/>
      <w:lvlJc w:val="left"/>
      <w:pPr>
        <w:ind w:left="2880" w:hanging="360"/>
      </w:pPr>
    </w:lvl>
    <w:lvl w:ilvl="4" w:tplc="1AC0B21E">
      <w:start w:val="1"/>
      <w:numFmt w:val="lowerLetter"/>
      <w:lvlText w:val="%5."/>
      <w:lvlJc w:val="left"/>
      <w:pPr>
        <w:ind w:left="3600" w:hanging="360"/>
      </w:pPr>
    </w:lvl>
    <w:lvl w:ilvl="5" w:tplc="BED0B156">
      <w:start w:val="1"/>
      <w:numFmt w:val="lowerRoman"/>
      <w:lvlText w:val="%6."/>
      <w:lvlJc w:val="right"/>
      <w:pPr>
        <w:ind w:left="4320" w:hanging="180"/>
      </w:pPr>
    </w:lvl>
    <w:lvl w:ilvl="6" w:tplc="C43CD09A">
      <w:start w:val="1"/>
      <w:numFmt w:val="decimal"/>
      <w:lvlText w:val="%7."/>
      <w:lvlJc w:val="left"/>
      <w:pPr>
        <w:ind w:left="5040" w:hanging="360"/>
      </w:pPr>
    </w:lvl>
    <w:lvl w:ilvl="7" w:tplc="1CD812BA">
      <w:start w:val="1"/>
      <w:numFmt w:val="lowerLetter"/>
      <w:lvlText w:val="%8."/>
      <w:lvlJc w:val="left"/>
      <w:pPr>
        <w:ind w:left="5760" w:hanging="360"/>
      </w:pPr>
    </w:lvl>
    <w:lvl w:ilvl="8" w:tplc="E328FA7C">
      <w:start w:val="1"/>
      <w:numFmt w:val="lowerRoman"/>
      <w:lvlText w:val="%9."/>
      <w:lvlJc w:val="right"/>
      <w:pPr>
        <w:ind w:left="6480" w:hanging="180"/>
      </w:pPr>
    </w:lvl>
  </w:abstractNum>
  <w:abstractNum w:abstractNumId="12" w15:restartNumberingAfterBreak="0">
    <w:nsid w:val="34D4928C"/>
    <w:multiLevelType w:val="hybridMultilevel"/>
    <w:tmpl w:val="CA942FF8"/>
    <w:lvl w:ilvl="0" w:tplc="A482AFA8">
      <w:start w:val="1"/>
      <w:numFmt w:val="decimal"/>
      <w:lvlText w:val="%1."/>
      <w:lvlJc w:val="left"/>
      <w:pPr>
        <w:ind w:left="720" w:hanging="360"/>
      </w:pPr>
    </w:lvl>
    <w:lvl w:ilvl="1" w:tplc="685277AC">
      <w:start w:val="1"/>
      <w:numFmt w:val="lowerLetter"/>
      <w:lvlText w:val="%2."/>
      <w:lvlJc w:val="left"/>
      <w:pPr>
        <w:ind w:left="1440" w:hanging="360"/>
      </w:pPr>
    </w:lvl>
    <w:lvl w:ilvl="2" w:tplc="7BE45DB6">
      <w:start w:val="1"/>
      <w:numFmt w:val="lowerRoman"/>
      <w:lvlText w:val="%3."/>
      <w:lvlJc w:val="right"/>
      <w:pPr>
        <w:ind w:left="2160" w:hanging="180"/>
      </w:pPr>
    </w:lvl>
    <w:lvl w:ilvl="3" w:tplc="7DAE0F02">
      <w:start w:val="1"/>
      <w:numFmt w:val="decimal"/>
      <w:lvlText w:val="%4."/>
      <w:lvlJc w:val="left"/>
      <w:pPr>
        <w:ind w:left="2880" w:hanging="360"/>
      </w:pPr>
    </w:lvl>
    <w:lvl w:ilvl="4" w:tplc="30163E42">
      <w:start w:val="1"/>
      <w:numFmt w:val="lowerLetter"/>
      <w:lvlText w:val="%5."/>
      <w:lvlJc w:val="left"/>
      <w:pPr>
        <w:ind w:left="3600" w:hanging="360"/>
      </w:pPr>
    </w:lvl>
    <w:lvl w:ilvl="5" w:tplc="E54C4D4E">
      <w:start w:val="1"/>
      <w:numFmt w:val="lowerRoman"/>
      <w:lvlText w:val="%6."/>
      <w:lvlJc w:val="right"/>
      <w:pPr>
        <w:ind w:left="4320" w:hanging="180"/>
      </w:pPr>
    </w:lvl>
    <w:lvl w:ilvl="6" w:tplc="21260CFE">
      <w:start w:val="1"/>
      <w:numFmt w:val="decimal"/>
      <w:lvlText w:val="%7."/>
      <w:lvlJc w:val="left"/>
      <w:pPr>
        <w:ind w:left="5040" w:hanging="360"/>
      </w:pPr>
    </w:lvl>
    <w:lvl w:ilvl="7" w:tplc="BE5447C2">
      <w:start w:val="1"/>
      <w:numFmt w:val="lowerLetter"/>
      <w:lvlText w:val="%8."/>
      <w:lvlJc w:val="left"/>
      <w:pPr>
        <w:ind w:left="5760" w:hanging="360"/>
      </w:pPr>
    </w:lvl>
    <w:lvl w:ilvl="8" w:tplc="693A318E">
      <w:start w:val="1"/>
      <w:numFmt w:val="lowerRoman"/>
      <w:lvlText w:val="%9."/>
      <w:lvlJc w:val="right"/>
      <w:pPr>
        <w:ind w:left="6480" w:hanging="180"/>
      </w:pPr>
    </w:lvl>
  </w:abstractNum>
  <w:abstractNum w:abstractNumId="13" w15:restartNumberingAfterBreak="0">
    <w:nsid w:val="397AEE65"/>
    <w:multiLevelType w:val="hybridMultilevel"/>
    <w:tmpl w:val="844A7C88"/>
    <w:lvl w:ilvl="0" w:tplc="D35AA686">
      <w:start w:val="1"/>
      <w:numFmt w:val="decimal"/>
      <w:lvlText w:val="%1."/>
      <w:lvlJc w:val="left"/>
      <w:pPr>
        <w:ind w:left="720" w:hanging="360"/>
      </w:pPr>
    </w:lvl>
    <w:lvl w:ilvl="1" w:tplc="0D1EA736">
      <w:start w:val="1"/>
      <w:numFmt w:val="lowerLetter"/>
      <w:lvlText w:val="%2."/>
      <w:lvlJc w:val="left"/>
      <w:pPr>
        <w:ind w:left="1440" w:hanging="360"/>
      </w:pPr>
    </w:lvl>
    <w:lvl w:ilvl="2" w:tplc="3E1C41C0">
      <w:start w:val="1"/>
      <w:numFmt w:val="lowerRoman"/>
      <w:lvlText w:val="%3."/>
      <w:lvlJc w:val="right"/>
      <w:pPr>
        <w:ind w:left="2160" w:hanging="180"/>
      </w:pPr>
    </w:lvl>
    <w:lvl w:ilvl="3" w:tplc="C48A9484">
      <w:start w:val="1"/>
      <w:numFmt w:val="decimal"/>
      <w:lvlText w:val="%4."/>
      <w:lvlJc w:val="left"/>
      <w:pPr>
        <w:ind w:left="2880" w:hanging="360"/>
      </w:pPr>
    </w:lvl>
    <w:lvl w:ilvl="4" w:tplc="091CF0D8">
      <w:start w:val="1"/>
      <w:numFmt w:val="lowerLetter"/>
      <w:lvlText w:val="%5."/>
      <w:lvlJc w:val="left"/>
      <w:pPr>
        <w:ind w:left="3600" w:hanging="360"/>
      </w:pPr>
    </w:lvl>
    <w:lvl w:ilvl="5" w:tplc="4DEA978A">
      <w:start w:val="1"/>
      <w:numFmt w:val="lowerRoman"/>
      <w:lvlText w:val="%6."/>
      <w:lvlJc w:val="right"/>
      <w:pPr>
        <w:ind w:left="4320" w:hanging="180"/>
      </w:pPr>
    </w:lvl>
    <w:lvl w:ilvl="6" w:tplc="0DBEA05E">
      <w:start w:val="1"/>
      <w:numFmt w:val="decimal"/>
      <w:lvlText w:val="%7."/>
      <w:lvlJc w:val="left"/>
      <w:pPr>
        <w:ind w:left="5040" w:hanging="360"/>
      </w:pPr>
    </w:lvl>
    <w:lvl w:ilvl="7" w:tplc="B4CC68DC">
      <w:start w:val="1"/>
      <w:numFmt w:val="lowerLetter"/>
      <w:lvlText w:val="%8."/>
      <w:lvlJc w:val="left"/>
      <w:pPr>
        <w:ind w:left="5760" w:hanging="360"/>
      </w:pPr>
    </w:lvl>
    <w:lvl w:ilvl="8" w:tplc="1EC26B8E">
      <w:start w:val="1"/>
      <w:numFmt w:val="lowerRoman"/>
      <w:lvlText w:val="%9."/>
      <w:lvlJc w:val="right"/>
      <w:pPr>
        <w:ind w:left="6480" w:hanging="180"/>
      </w:pPr>
    </w:lvl>
  </w:abstractNum>
  <w:abstractNum w:abstractNumId="14" w15:restartNumberingAfterBreak="0">
    <w:nsid w:val="3A228C12"/>
    <w:multiLevelType w:val="hybridMultilevel"/>
    <w:tmpl w:val="DAA47DBA"/>
    <w:lvl w:ilvl="0" w:tplc="B0C610CA">
      <w:start w:val="1"/>
      <w:numFmt w:val="decimal"/>
      <w:lvlText w:val="%1."/>
      <w:lvlJc w:val="left"/>
      <w:pPr>
        <w:ind w:left="720" w:hanging="360"/>
      </w:pPr>
    </w:lvl>
    <w:lvl w:ilvl="1" w:tplc="567661EA">
      <w:start w:val="1"/>
      <w:numFmt w:val="lowerLetter"/>
      <w:lvlText w:val="%2."/>
      <w:lvlJc w:val="left"/>
      <w:pPr>
        <w:ind w:left="1440" w:hanging="360"/>
      </w:pPr>
    </w:lvl>
    <w:lvl w:ilvl="2" w:tplc="B7C46EC8">
      <w:start w:val="1"/>
      <w:numFmt w:val="lowerRoman"/>
      <w:lvlText w:val="%3."/>
      <w:lvlJc w:val="right"/>
      <w:pPr>
        <w:ind w:left="2160" w:hanging="180"/>
      </w:pPr>
    </w:lvl>
    <w:lvl w:ilvl="3" w:tplc="47C60C10">
      <w:start w:val="1"/>
      <w:numFmt w:val="decimal"/>
      <w:lvlText w:val="%4."/>
      <w:lvlJc w:val="left"/>
      <w:pPr>
        <w:ind w:left="2880" w:hanging="360"/>
      </w:pPr>
    </w:lvl>
    <w:lvl w:ilvl="4" w:tplc="23303248">
      <w:start w:val="1"/>
      <w:numFmt w:val="lowerLetter"/>
      <w:lvlText w:val="%5."/>
      <w:lvlJc w:val="left"/>
      <w:pPr>
        <w:ind w:left="3600" w:hanging="360"/>
      </w:pPr>
    </w:lvl>
    <w:lvl w:ilvl="5" w:tplc="5AA29366">
      <w:start w:val="1"/>
      <w:numFmt w:val="lowerRoman"/>
      <w:lvlText w:val="%6."/>
      <w:lvlJc w:val="right"/>
      <w:pPr>
        <w:ind w:left="4320" w:hanging="180"/>
      </w:pPr>
    </w:lvl>
    <w:lvl w:ilvl="6" w:tplc="587AC688">
      <w:start w:val="1"/>
      <w:numFmt w:val="decimal"/>
      <w:lvlText w:val="%7."/>
      <w:lvlJc w:val="left"/>
      <w:pPr>
        <w:ind w:left="5040" w:hanging="360"/>
      </w:pPr>
    </w:lvl>
    <w:lvl w:ilvl="7" w:tplc="FE0A68B4">
      <w:start w:val="1"/>
      <w:numFmt w:val="lowerLetter"/>
      <w:lvlText w:val="%8."/>
      <w:lvlJc w:val="left"/>
      <w:pPr>
        <w:ind w:left="5760" w:hanging="360"/>
      </w:pPr>
    </w:lvl>
    <w:lvl w:ilvl="8" w:tplc="1E4C8DBC">
      <w:start w:val="1"/>
      <w:numFmt w:val="lowerRoman"/>
      <w:lvlText w:val="%9."/>
      <w:lvlJc w:val="right"/>
      <w:pPr>
        <w:ind w:left="6480" w:hanging="180"/>
      </w:pPr>
    </w:lvl>
  </w:abstractNum>
  <w:abstractNum w:abstractNumId="15" w15:restartNumberingAfterBreak="0">
    <w:nsid w:val="3CB4C954"/>
    <w:multiLevelType w:val="hybridMultilevel"/>
    <w:tmpl w:val="0FC2D7D6"/>
    <w:lvl w:ilvl="0" w:tplc="A8462EAC">
      <w:start w:val="1"/>
      <w:numFmt w:val="decimal"/>
      <w:lvlText w:val="%1."/>
      <w:lvlJc w:val="left"/>
      <w:pPr>
        <w:ind w:left="360" w:hanging="360"/>
      </w:pPr>
    </w:lvl>
    <w:lvl w:ilvl="1" w:tplc="E0CE032E">
      <w:start w:val="1"/>
      <w:numFmt w:val="lowerLetter"/>
      <w:lvlText w:val="%2."/>
      <w:lvlJc w:val="left"/>
      <w:pPr>
        <w:ind w:left="1080" w:hanging="360"/>
      </w:pPr>
    </w:lvl>
    <w:lvl w:ilvl="2" w:tplc="35A0C41E">
      <w:start w:val="1"/>
      <w:numFmt w:val="lowerRoman"/>
      <w:lvlText w:val="%3."/>
      <w:lvlJc w:val="right"/>
      <w:pPr>
        <w:ind w:left="1800" w:hanging="180"/>
      </w:pPr>
    </w:lvl>
    <w:lvl w:ilvl="3" w:tplc="6C5EC31C">
      <w:start w:val="1"/>
      <w:numFmt w:val="decimal"/>
      <w:lvlText w:val="%4."/>
      <w:lvlJc w:val="left"/>
      <w:pPr>
        <w:ind w:left="2520" w:hanging="360"/>
      </w:pPr>
    </w:lvl>
    <w:lvl w:ilvl="4" w:tplc="8B3AD012">
      <w:start w:val="1"/>
      <w:numFmt w:val="lowerLetter"/>
      <w:lvlText w:val="%5."/>
      <w:lvlJc w:val="left"/>
      <w:pPr>
        <w:ind w:left="3240" w:hanging="360"/>
      </w:pPr>
    </w:lvl>
    <w:lvl w:ilvl="5" w:tplc="E084C098">
      <w:start w:val="1"/>
      <w:numFmt w:val="lowerRoman"/>
      <w:lvlText w:val="%6."/>
      <w:lvlJc w:val="right"/>
      <w:pPr>
        <w:ind w:left="3960" w:hanging="180"/>
      </w:pPr>
    </w:lvl>
    <w:lvl w:ilvl="6" w:tplc="352E8704">
      <w:start w:val="1"/>
      <w:numFmt w:val="decimal"/>
      <w:lvlText w:val="%7."/>
      <w:lvlJc w:val="left"/>
      <w:pPr>
        <w:ind w:left="4680" w:hanging="360"/>
      </w:pPr>
    </w:lvl>
    <w:lvl w:ilvl="7" w:tplc="2132CF88">
      <w:start w:val="1"/>
      <w:numFmt w:val="lowerLetter"/>
      <w:lvlText w:val="%8."/>
      <w:lvlJc w:val="left"/>
      <w:pPr>
        <w:ind w:left="5400" w:hanging="360"/>
      </w:pPr>
    </w:lvl>
    <w:lvl w:ilvl="8" w:tplc="4F667E4C">
      <w:start w:val="1"/>
      <w:numFmt w:val="lowerRoman"/>
      <w:lvlText w:val="%9."/>
      <w:lvlJc w:val="right"/>
      <w:pPr>
        <w:ind w:left="6120" w:hanging="180"/>
      </w:pPr>
    </w:lvl>
  </w:abstractNum>
  <w:abstractNum w:abstractNumId="16" w15:restartNumberingAfterBreak="0">
    <w:nsid w:val="4012B7B4"/>
    <w:multiLevelType w:val="hybridMultilevel"/>
    <w:tmpl w:val="B268B208"/>
    <w:lvl w:ilvl="0" w:tplc="84A05D4E">
      <w:start w:val="1"/>
      <w:numFmt w:val="bullet"/>
      <w:lvlText w:val=""/>
      <w:lvlJc w:val="left"/>
      <w:pPr>
        <w:ind w:left="720" w:hanging="360"/>
      </w:pPr>
      <w:rPr>
        <w:rFonts w:ascii="Symbol" w:hAnsi="Symbol" w:hint="default"/>
      </w:rPr>
    </w:lvl>
    <w:lvl w:ilvl="1" w:tplc="D0562614">
      <w:start w:val="1"/>
      <w:numFmt w:val="bullet"/>
      <w:lvlText w:val="o"/>
      <w:lvlJc w:val="left"/>
      <w:pPr>
        <w:ind w:left="1440" w:hanging="360"/>
      </w:pPr>
      <w:rPr>
        <w:rFonts w:ascii="Courier New" w:hAnsi="Courier New" w:hint="default"/>
      </w:rPr>
    </w:lvl>
    <w:lvl w:ilvl="2" w:tplc="3482D9B0">
      <w:start w:val="1"/>
      <w:numFmt w:val="bullet"/>
      <w:lvlText w:val=""/>
      <w:lvlJc w:val="left"/>
      <w:pPr>
        <w:ind w:left="2160" w:hanging="360"/>
      </w:pPr>
      <w:rPr>
        <w:rFonts w:ascii="Wingdings" w:hAnsi="Wingdings" w:hint="default"/>
      </w:rPr>
    </w:lvl>
    <w:lvl w:ilvl="3" w:tplc="CFE05B2C">
      <w:start w:val="1"/>
      <w:numFmt w:val="bullet"/>
      <w:lvlText w:val=""/>
      <w:lvlJc w:val="left"/>
      <w:pPr>
        <w:ind w:left="2880" w:hanging="360"/>
      </w:pPr>
      <w:rPr>
        <w:rFonts w:ascii="Symbol" w:hAnsi="Symbol" w:hint="default"/>
      </w:rPr>
    </w:lvl>
    <w:lvl w:ilvl="4" w:tplc="04B4A970">
      <w:start w:val="1"/>
      <w:numFmt w:val="bullet"/>
      <w:lvlText w:val="o"/>
      <w:lvlJc w:val="left"/>
      <w:pPr>
        <w:ind w:left="3600" w:hanging="360"/>
      </w:pPr>
      <w:rPr>
        <w:rFonts w:ascii="Courier New" w:hAnsi="Courier New" w:hint="default"/>
      </w:rPr>
    </w:lvl>
    <w:lvl w:ilvl="5" w:tplc="DD22EFB8">
      <w:start w:val="1"/>
      <w:numFmt w:val="bullet"/>
      <w:lvlText w:val=""/>
      <w:lvlJc w:val="left"/>
      <w:pPr>
        <w:ind w:left="4320" w:hanging="360"/>
      </w:pPr>
      <w:rPr>
        <w:rFonts w:ascii="Wingdings" w:hAnsi="Wingdings" w:hint="default"/>
      </w:rPr>
    </w:lvl>
    <w:lvl w:ilvl="6" w:tplc="30385F6E">
      <w:start w:val="1"/>
      <w:numFmt w:val="bullet"/>
      <w:lvlText w:val=""/>
      <w:lvlJc w:val="left"/>
      <w:pPr>
        <w:ind w:left="5040" w:hanging="360"/>
      </w:pPr>
      <w:rPr>
        <w:rFonts w:ascii="Symbol" w:hAnsi="Symbol" w:hint="default"/>
      </w:rPr>
    </w:lvl>
    <w:lvl w:ilvl="7" w:tplc="848EBA60">
      <w:start w:val="1"/>
      <w:numFmt w:val="bullet"/>
      <w:lvlText w:val="o"/>
      <w:lvlJc w:val="left"/>
      <w:pPr>
        <w:ind w:left="5760" w:hanging="360"/>
      </w:pPr>
      <w:rPr>
        <w:rFonts w:ascii="Courier New" w:hAnsi="Courier New" w:hint="default"/>
      </w:rPr>
    </w:lvl>
    <w:lvl w:ilvl="8" w:tplc="7F626CB6">
      <w:start w:val="1"/>
      <w:numFmt w:val="bullet"/>
      <w:lvlText w:val=""/>
      <w:lvlJc w:val="left"/>
      <w:pPr>
        <w:ind w:left="6480" w:hanging="360"/>
      </w:pPr>
      <w:rPr>
        <w:rFonts w:ascii="Wingdings" w:hAnsi="Wingdings" w:hint="default"/>
      </w:rPr>
    </w:lvl>
  </w:abstractNum>
  <w:abstractNum w:abstractNumId="17" w15:restartNumberingAfterBreak="0">
    <w:nsid w:val="40763C4E"/>
    <w:multiLevelType w:val="hybridMultilevel"/>
    <w:tmpl w:val="30BCF718"/>
    <w:lvl w:ilvl="0" w:tplc="EBA6F4E8">
      <w:start w:val="1"/>
      <w:numFmt w:val="decimal"/>
      <w:lvlText w:val="%1."/>
      <w:lvlJc w:val="left"/>
      <w:pPr>
        <w:ind w:left="720" w:hanging="360"/>
      </w:pPr>
    </w:lvl>
    <w:lvl w:ilvl="1" w:tplc="21481DDC">
      <w:start w:val="1"/>
      <w:numFmt w:val="lowerLetter"/>
      <w:lvlText w:val="%2."/>
      <w:lvlJc w:val="left"/>
      <w:pPr>
        <w:ind w:left="1440" w:hanging="360"/>
      </w:pPr>
    </w:lvl>
    <w:lvl w:ilvl="2" w:tplc="D032B4E2">
      <w:start w:val="1"/>
      <w:numFmt w:val="lowerRoman"/>
      <w:lvlText w:val="%3."/>
      <w:lvlJc w:val="right"/>
      <w:pPr>
        <w:ind w:left="2160" w:hanging="180"/>
      </w:pPr>
    </w:lvl>
    <w:lvl w:ilvl="3" w:tplc="EEEA2DDE">
      <w:start w:val="1"/>
      <w:numFmt w:val="decimal"/>
      <w:lvlText w:val="%4."/>
      <w:lvlJc w:val="left"/>
      <w:pPr>
        <w:ind w:left="2880" w:hanging="360"/>
      </w:pPr>
    </w:lvl>
    <w:lvl w:ilvl="4" w:tplc="1CD2E81E">
      <w:start w:val="1"/>
      <w:numFmt w:val="lowerLetter"/>
      <w:lvlText w:val="%5."/>
      <w:lvlJc w:val="left"/>
      <w:pPr>
        <w:ind w:left="3600" w:hanging="360"/>
      </w:pPr>
    </w:lvl>
    <w:lvl w:ilvl="5" w:tplc="4F12DA60">
      <w:start w:val="1"/>
      <w:numFmt w:val="lowerRoman"/>
      <w:lvlText w:val="%6."/>
      <w:lvlJc w:val="right"/>
      <w:pPr>
        <w:ind w:left="4320" w:hanging="180"/>
      </w:pPr>
    </w:lvl>
    <w:lvl w:ilvl="6" w:tplc="34285280">
      <w:start w:val="1"/>
      <w:numFmt w:val="decimal"/>
      <w:lvlText w:val="%7."/>
      <w:lvlJc w:val="left"/>
      <w:pPr>
        <w:ind w:left="5040" w:hanging="360"/>
      </w:pPr>
    </w:lvl>
    <w:lvl w:ilvl="7" w:tplc="83D63E98">
      <w:start w:val="1"/>
      <w:numFmt w:val="lowerLetter"/>
      <w:lvlText w:val="%8."/>
      <w:lvlJc w:val="left"/>
      <w:pPr>
        <w:ind w:left="5760" w:hanging="360"/>
      </w:pPr>
    </w:lvl>
    <w:lvl w:ilvl="8" w:tplc="A7C22CB2">
      <w:start w:val="1"/>
      <w:numFmt w:val="lowerRoman"/>
      <w:lvlText w:val="%9."/>
      <w:lvlJc w:val="right"/>
      <w:pPr>
        <w:ind w:left="6480" w:hanging="180"/>
      </w:pPr>
    </w:lvl>
  </w:abstractNum>
  <w:abstractNum w:abstractNumId="18" w15:restartNumberingAfterBreak="0">
    <w:nsid w:val="40D8A8F5"/>
    <w:multiLevelType w:val="hybridMultilevel"/>
    <w:tmpl w:val="AA4487DE"/>
    <w:lvl w:ilvl="0" w:tplc="E1C85F54">
      <w:start w:val="1"/>
      <w:numFmt w:val="decimal"/>
      <w:lvlText w:val="%1."/>
      <w:lvlJc w:val="left"/>
      <w:pPr>
        <w:ind w:left="360" w:hanging="360"/>
      </w:pPr>
    </w:lvl>
    <w:lvl w:ilvl="1" w:tplc="8C146FB2">
      <w:start w:val="1"/>
      <w:numFmt w:val="lowerLetter"/>
      <w:lvlText w:val="%2."/>
      <w:lvlJc w:val="left"/>
      <w:pPr>
        <w:ind w:left="1080" w:hanging="360"/>
      </w:pPr>
    </w:lvl>
    <w:lvl w:ilvl="2" w:tplc="5D2025A2">
      <w:start w:val="1"/>
      <w:numFmt w:val="lowerRoman"/>
      <w:lvlText w:val="%3."/>
      <w:lvlJc w:val="right"/>
      <w:pPr>
        <w:ind w:left="1800" w:hanging="180"/>
      </w:pPr>
    </w:lvl>
    <w:lvl w:ilvl="3" w:tplc="0166F874">
      <w:start w:val="1"/>
      <w:numFmt w:val="decimal"/>
      <w:lvlText w:val="%4."/>
      <w:lvlJc w:val="left"/>
      <w:pPr>
        <w:ind w:left="2520" w:hanging="360"/>
      </w:pPr>
    </w:lvl>
    <w:lvl w:ilvl="4" w:tplc="FAF4E59E">
      <w:start w:val="1"/>
      <w:numFmt w:val="lowerLetter"/>
      <w:lvlText w:val="%5."/>
      <w:lvlJc w:val="left"/>
      <w:pPr>
        <w:ind w:left="3240" w:hanging="360"/>
      </w:pPr>
    </w:lvl>
    <w:lvl w:ilvl="5" w:tplc="601C9E10">
      <w:start w:val="1"/>
      <w:numFmt w:val="lowerRoman"/>
      <w:lvlText w:val="%6."/>
      <w:lvlJc w:val="right"/>
      <w:pPr>
        <w:ind w:left="3960" w:hanging="180"/>
      </w:pPr>
    </w:lvl>
    <w:lvl w:ilvl="6" w:tplc="4EAC8AB4">
      <w:start w:val="1"/>
      <w:numFmt w:val="decimal"/>
      <w:lvlText w:val="%7."/>
      <w:lvlJc w:val="left"/>
      <w:pPr>
        <w:ind w:left="4680" w:hanging="360"/>
      </w:pPr>
    </w:lvl>
    <w:lvl w:ilvl="7" w:tplc="A3B001EE">
      <w:start w:val="1"/>
      <w:numFmt w:val="lowerLetter"/>
      <w:lvlText w:val="%8."/>
      <w:lvlJc w:val="left"/>
      <w:pPr>
        <w:ind w:left="5400" w:hanging="360"/>
      </w:pPr>
    </w:lvl>
    <w:lvl w:ilvl="8" w:tplc="6BB0C86A">
      <w:start w:val="1"/>
      <w:numFmt w:val="lowerRoman"/>
      <w:lvlText w:val="%9."/>
      <w:lvlJc w:val="right"/>
      <w:pPr>
        <w:ind w:left="6120" w:hanging="180"/>
      </w:pPr>
    </w:lvl>
  </w:abstractNum>
  <w:abstractNum w:abstractNumId="19" w15:restartNumberingAfterBreak="0">
    <w:nsid w:val="4F3E72D1"/>
    <w:multiLevelType w:val="hybridMultilevel"/>
    <w:tmpl w:val="CCA08FC4"/>
    <w:lvl w:ilvl="0" w:tplc="CE88DB18">
      <w:start w:val="1"/>
      <w:numFmt w:val="decimal"/>
      <w:lvlText w:val="%1."/>
      <w:lvlJc w:val="left"/>
      <w:pPr>
        <w:ind w:left="360" w:hanging="360"/>
      </w:pPr>
    </w:lvl>
    <w:lvl w:ilvl="1" w:tplc="A4D61D5C">
      <w:start w:val="1"/>
      <w:numFmt w:val="lowerLetter"/>
      <w:lvlText w:val="%2."/>
      <w:lvlJc w:val="left"/>
      <w:pPr>
        <w:ind w:left="1080" w:hanging="360"/>
      </w:pPr>
    </w:lvl>
    <w:lvl w:ilvl="2" w:tplc="A2C0153A">
      <w:start w:val="1"/>
      <w:numFmt w:val="lowerRoman"/>
      <w:lvlText w:val="%3."/>
      <w:lvlJc w:val="right"/>
      <w:pPr>
        <w:ind w:left="1800" w:hanging="180"/>
      </w:pPr>
    </w:lvl>
    <w:lvl w:ilvl="3" w:tplc="B9B848AE">
      <w:start w:val="1"/>
      <w:numFmt w:val="decimal"/>
      <w:lvlText w:val="%4."/>
      <w:lvlJc w:val="left"/>
      <w:pPr>
        <w:ind w:left="2520" w:hanging="360"/>
      </w:pPr>
    </w:lvl>
    <w:lvl w:ilvl="4" w:tplc="C16CF0C2">
      <w:start w:val="1"/>
      <w:numFmt w:val="lowerLetter"/>
      <w:lvlText w:val="%5."/>
      <w:lvlJc w:val="left"/>
      <w:pPr>
        <w:ind w:left="3240" w:hanging="360"/>
      </w:pPr>
    </w:lvl>
    <w:lvl w:ilvl="5" w:tplc="0A2C8C74">
      <w:start w:val="1"/>
      <w:numFmt w:val="lowerRoman"/>
      <w:lvlText w:val="%6."/>
      <w:lvlJc w:val="right"/>
      <w:pPr>
        <w:ind w:left="3960" w:hanging="180"/>
      </w:pPr>
    </w:lvl>
    <w:lvl w:ilvl="6" w:tplc="D05E4B98">
      <w:start w:val="1"/>
      <w:numFmt w:val="decimal"/>
      <w:lvlText w:val="%7."/>
      <w:lvlJc w:val="left"/>
      <w:pPr>
        <w:ind w:left="4680" w:hanging="360"/>
      </w:pPr>
    </w:lvl>
    <w:lvl w:ilvl="7" w:tplc="79681588">
      <w:start w:val="1"/>
      <w:numFmt w:val="lowerLetter"/>
      <w:lvlText w:val="%8."/>
      <w:lvlJc w:val="left"/>
      <w:pPr>
        <w:ind w:left="5400" w:hanging="360"/>
      </w:pPr>
    </w:lvl>
    <w:lvl w:ilvl="8" w:tplc="60E0F7AC">
      <w:start w:val="1"/>
      <w:numFmt w:val="lowerRoman"/>
      <w:lvlText w:val="%9."/>
      <w:lvlJc w:val="right"/>
      <w:pPr>
        <w:ind w:left="6120" w:hanging="180"/>
      </w:pPr>
    </w:lvl>
  </w:abstractNum>
  <w:abstractNum w:abstractNumId="20" w15:restartNumberingAfterBreak="0">
    <w:nsid w:val="56B8A2BD"/>
    <w:multiLevelType w:val="hybridMultilevel"/>
    <w:tmpl w:val="FE3A8DEA"/>
    <w:lvl w:ilvl="0" w:tplc="BC58FF66">
      <w:start w:val="1"/>
      <w:numFmt w:val="decimal"/>
      <w:lvlText w:val="%1."/>
      <w:lvlJc w:val="left"/>
      <w:pPr>
        <w:ind w:left="720" w:hanging="360"/>
      </w:pPr>
    </w:lvl>
    <w:lvl w:ilvl="1" w:tplc="A48610EA">
      <w:start w:val="1"/>
      <w:numFmt w:val="lowerLetter"/>
      <w:lvlText w:val="%2."/>
      <w:lvlJc w:val="left"/>
      <w:pPr>
        <w:ind w:left="1440" w:hanging="360"/>
      </w:pPr>
    </w:lvl>
    <w:lvl w:ilvl="2" w:tplc="5498CF64">
      <w:start w:val="1"/>
      <w:numFmt w:val="lowerRoman"/>
      <w:lvlText w:val="%3."/>
      <w:lvlJc w:val="right"/>
      <w:pPr>
        <w:ind w:left="2160" w:hanging="180"/>
      </w:pPr>
    </w:lvl>
    <w:lvl w:ilvl="3" w:tplc="D0B43894">
      <w:start w:val="1"/>
      <w:numFmt w:val="decimal"/>
      <w:lvlText w:val="%4."/>
      <w:lvlJc w:val="left"/>
      <w:pPr>
        <w:ind w:left="2880" w:hanging="360"/>
      </w:pPr>
    </w:lvl>
    <w:lvl w:ilvl="4" w:tplc="11F664E2">
      <w:start w:val="1"/>
      <w:numFmt w:val="lowerLetter"/>
      <w:lvlText w:val="%5."/>
      <w:lvlJc w:val="left"/>
      <w:pPr>
        <w:ind w:left="3600" w:hanging="360"/>
      </w:pPr>
    </w:lvl>
    <w:lvl w:ilvl="5" w:tplc="B11AAA6C">
      <w:start w:val="1"/>
      <w:numFmt w:val="lowerRoman"/>
      <w:lvlText w:val="%6."/>
      <w:lvlJc w:val="right"/>
      <w:pPr>
        <w:ind w:left="4320" w:hanging="180"/>
      </w:pPr>
    </w:lvl>
    <w:lvl w:ilvl="6" w:tplc="86BC79D2">
      <w:start w:val="1"/>
      <w:numFmt w:val="decimal"/>
      <w:lvlText w:val="%7."/>
      <w:lvlJc w:val="left"/>
      <w:pPr>
        <w:ind w:left="5040" w:hanging="360"/>
      </w:pPr>
    </w:lvl>
    <w:lvl w:ilvl="7" w:tplc="025491D8">
      <w:start w:val="1"/>
      <w:numFmt w:val="lowerLetter"/>
      <w:lvlText w:val="%8."/>
      <w:lvlJc w:val="left"/>
      <w:pPr>
        <w:ind w:left="5760" w:hanging="360"/>
      </w:pPr>
    </w:lvl>
    <w:lvl w:ilvl="8" w:tplc="89B2E026">
      <w:start w:val="1"/>
      <w:numFmt w:val="lowerRoman"/>
      <w:lvlText w:val="%9."/>
      <w:lvlJc w:val="right"/>
      <w:pPr>
        <w:ind w:left="6480" w:hanging="180"/>
      </w:pPr>
    </w:lvl>
  </w:abstractNum>
  <w:abstractNum w:abstractNumId="21" w15:restartNumberingAfterBreak="0">
    <w:nsid w:val="5ED2257C"/>
    <w:multiLevelType w:val="hybridMultilevel"/>
    <w:tmpl w:val="0BE0D50A"/>
    <w:lvl w:ilvl="0" w:tplc="8BEC53C4">
      <w:start w:val="1"/>
      <w:numFmt w:val="decimal"/>
      <w:lvlText w:val="%1."/>
      <w:lvlJc w:val="left"/>
      <w:pPr>
        <w:ind w:left="720" w:hanging="360"/>
      </w:pPr>
    </w:lvl>
    <w:lvl w:ilvl="1" w:tplc="E08CD7F4">
      <w:start w:val="1"/>
      <w:numFmt w:val="lowerLetter"/>
      <w:lvlText w:val="%2."/>
      <w:lvlJc w:val="left"/>
      <w:pPr>
        <w:ind w:left="1440" w:hanging="360"/>
      </w:pPr>
    </w:lvl>
    <w:lvl w:ilvl="2" w:tplc="37EE3618">
      <w:start w:val="1"/>
      <w:numFmt w:val="lowerRoman"/>
      <w:lvlText w:val="%3."/>
      <w:lvlJc w:val="right"/>
      <w:pPr>
        <w:ind w:left="2160" w:hanging="180"/>
      </w:pPr>
    </w:lvl>
    <w:lvl w:ilvl="3" w:tplc="B192C2B0">
      <w:start w:val="1"/>
      <w:numFmt w:val="decimal"/>
      <w:lvlText w:val="%4."/>
      <w:lvlJc w:val="left"/>
      <w:pPr>
        <w:ind w:left="2880" w:hanging="360"/>
      </w:pPr>
    </w:lvl>
    <w:lvl w:ilvl="4" w:tplc="77C41FA4">
      <w:start w:val="1"/>
      <w:numFmt w:val="lowerLetter"/>
      <w:lvlText w:val="%5."/>
      <w:lvlJc w:val="left"/>
      <w:pPr>
        <w:ind w:left="3600" w:hanging="360"/>
      </w:pPr>
    </w:lvl>
    <w:lvl w:ilvl="5" w:tplc="19367D74">
      <w:start w:val="1"/>
      <w:numFmt w:val="lowerRoman"/>
      <w:lvlText w:val="%6."/>
      <w:lvlJc w:val="right"/>
      <w:pPr>
        <w:ind w:left="4320" w:hanging="180"/>
      </w:pPr>
    </w:lvl>
    <w:lvl w:ilvl="6" w:tplc="32566238">
      <w:start w:val="1"/>
      <w:numFmt w:val="decimal"/>
      <w:lvlText w:val="%7."/>
      <w:lvlJc w:val="left"/>
      <w:pPr>
        <w:ind w:left="5040" w:hanging="360"/>
      </w:pPr>
    </w:lvl>
    <w:lvl w:ilvl="7" w:tplc="65701972">
      <w:start w:val="1"/>
      <w:numFmt w:val="lowerLetter"/>
      <w:lvlText w:val="%8."/>
      <w:lvlJc w:val="left"/>
      <w:pPr>
        <w:ind w:left="5760" w:hanging="360"/>
      </w:pPr>
    </w:lvl>
    <w:lvl w:ilvl="8" w:tplc="6B981616">
      <w:start w:val="1"/>
      <w:numFmt w:val="lowerRoman"/>
      <w:lvlText w:val="%9."/>
      <w:lvlJc w:val="right"/>
      <w:pPr>
        <w:ind w:left="6480" w:hanging="180"/>
      </w:pPr>
    </w:lvl>
  </w:abstractNum>
  <w:abstractNum w:abstractNumId="22" w15:restartNumberingAfterBreak="0">
    <w:nsid w:val="648CA27C"/>
    <w:multiLevelType w:val="hybridMultilevel"/>
    <w:tmpl w:val="6896DE1E"/>
    <w:lvl w:ilvl="0" w:tplc="E2405B48">
      <w:start w:val="1"/>
      <w:numFmt w:val="bullet"/>
      <w:lvlText w:val=""/>
      <w:lvlJc w:val="left"/>
      <w:pPr>
        <w:ind w:left="720" w:hanging="360"/>
      </w:pPr>
      <w:rPr>
        <w:rFonts w:ascii="Symbol" w:hAnsi="Symbol" w:hint="default"/>
      </w:rPr>
    </w:lvl>
    <w:lvl w:ilvl="1" w:tplc="31B43962">
      <w:start w:val="1"/>
      <w:numFmt w:val="bullet"/>
      <w:lvlText w:val="o"/>
      <w:lvlJc w:val="left"/>
      <w:pPr>
        <w:ind w:left="1440" w:hanging="360"/>
      </w:pPr>
      <w:rPr>
        <w:rFonts w:ascii="Courier New" w:hAnsi="Courier New" w:hint="default"/>
      </w:rPr>
    </w:lvl>
    <w:lvl w:ilvl="2" w:tplc="DA5A29BA">
      <w:start w:val="1"/>
      <w:numFmt w:val="bullet"/>
      <w:lvlText w:val=""/>
      <w:lvlJc w:val="left"/>
      <w:pPr>
        <w:ind w:left="2160" w:hanging="360"/>
      </w:pPr>
      <w:rPr>
        <w:rFonts w:ascii="Wingdings" w:hAnsi="Wingdings" w:hint="default"/>
      </w:rPr>
    </w:lvl>
    <w:lvl w:ilvl="3" w:tplc="2AE0521C">
      <w:start w:val="1"/>
      <w:numFmt w:val="bullet"/>
      <w:lvlText w:val=""/>
      <w:lvlJc w:val="left"/>
      <w:pPr>
        <w:ind w:left="2880" w:hanging="360"/>
      </w:pPr>
      <w:rPr>
        <w:rFonts w:ascii="Symbol" w:hAnsi="Symbol" w:hint="default"/>
      </w:rPr>
    </w:lvl>
    <w:lvl w:ilvl="4" w:tplc="5F5E00BA">
      <w:start w:val="1"/>
      <w:numFmt w:val="bullet"/>
      <w:lvlText w:val="o"/>
      <w:lvlJc w:val="left"/>
      <w:pPr>
        <w:ind w:left="3600" w:hanging="360"/>
      </w:pPr>
      <w:rPr>
        <w:rFonts w:ascii="Courier New" w:hAnsi="Courier New" w:hint="default"/>
      </w:rPr>
    </w:lvl>
    <w:lvl w:ilvl="5" w:tplc="536A8264">
      <w:start w:val="1"/>
      <w:numFmt w:val="bullet"/>
      <w:lvlText w:val=""/>
      <w:lvlJc w:val="left"/>
      <w:pPr>
        <w:ind w:left="4320" w:hanging="360"/>
      </w:pPr>
      <w:rPr>
        <w:rFonts w:ascii="Wingdings" w:hAnsi="Wingdings" w:hint="default"/>
      </w:rPr>
    </w:lvl>
    <w:lvl w:ilvl="6" w:tplc="BE7ADBE6">
      <w:start w:val="1"/>
      <w:numFmt w:val="bullet"/>
      <w:lvlText w:val=""/>
      <w:lvlJc w:val="left"/>
      <w:pPr>
        <w:ind w:left="5040" w:hanging="360"/>
      </w:pPr>
      <w:rPr>
        <w:rFonts w:ascii="Symbol" w:hAnsi="Symbol" w:hint="default"/>
      </w:rPr>
    </w:lvl>
    <w:lvl w:ilvl="7" w:tplc="AF20DD14">
      <w:start w:val="1"/>
      <w:numFmt w:val="bullet"/>
      <w:lvlText w:val="o"/>
      <w:lvlJc w:val="left"/>
      <w:pPr>
        <w:ind w:left="5760" w:hanging="360"/>
      </w:pPr>
      <w:rPr>
        <w:rFonts w:ascii="Courier New" w:hAnsi="Courier New" w:hint="default"/>
      </w:rPr>
    </w:lvl>
    <w:lvl w:ilvl="8" w:tplc="00F2B23A">
      <w:start w:val="1"/>
      <w:numFmt w:val="bullet"/>
      <w:lvlText w:val=""/>
      <w:lvlJc w:val="left"/>
      <w:pPr>
        <w:ind w:left="6480" w:hanging="360"/>
      </w:pPr>
      <w:rPr>
        <w:rFonts w:ascii="Wingdings" w:hAnsi="Wingdings" w:hint="default"/>
      </w:rPr>
    </w:lvl>
  </w:abstractNum>
  <w:abstractNum w:abstractNumId="23" w15:restartNumberingAfterBreak="0">
    <w:nsid w:val="661CCA9B"/>
    <w:multiLevelType w:val="hybridMultilevel"/>
    <w:tmpl w:val="66564E4E"/>
    <w:lvl w:ilvl="0" w:tplc="63CAD200">
      <w:start w:val="1"/>
      <w:numFmt w:val="decimal"/>
      <w:lvlText w:val="%1."/>
      <w:lvlJc w:val="left"/>
      <w:pPr>
        <w:ind w:left="720" w:hanging="360"/>
      </w:pPr>
    </w:lvl>
    <w:lvl w:ilvl="1" w:tplc="E00CBD6C">
      <w:start w:val="1"/>
      <w:numFmt w:val="lowerLetter"/>
      <w:lvlText w:val="%2."/>
      <w:lvlJc w:val="left"/>
      <w:pPr>
        <w:ind w:left="1440" w:hanging="360"/>
      </w:pPr>
    </w:lvl>
    <w:lvl w:ilvl="2" w:tplc="5A862D8E">
      <w:start w:val="1"/>
      <w:numFmt w:val="lowerRoman"/>
      <w:lvlText w:val="%3."/>
      <w:lvlJc w:val="right"/>
      <w:pPr>
        <w:ind w:left="2160" w:hanging="180"/>
      </w:pPr>
    </w:lvl>
    <w:lvl w:ilvl="3" w:tplc="056EC03E">
      <w:start w:val="1"/>
      <w:numFmt w:val="decimal"/>
      <w:lvlText w:val="%4."/>
      <w:lvlJc w:val="left"/>
      <w:pPr>
        <w:ind w:left="2880" w:hanging="360"/>
      </w:pPr>
    </w:lvl>
    <w:lvl w:ilvl="4" w:tplc="A8B007B8">
      <w:start w:val="1"/>
      <w:numFmt w:val="lowerLetter"/>
      <w:lvlText w:val="%5."/>
      <w:lvlJc w:val="left"/>
      <w:pPr>
        <w:ind w:left="3600" w:hanging="360"/>
      </w:pPr>
    </w:lvl>
    <w:lvl w:ilvl="5" w:tplc="7F80C860">
      <w:start w:val="1"/>
      <w:numFmt w:val="lowerRoman"/>
      <w:lvlText w:val="%6."/>
      <w:lvlJc w:val="right"/>
      <w:pPr>
        <w:ind w:left="4320" w:hanging="180"/>
      </w:pPr>
    </w:lvl>
    <w:lvl w:ilvl="6" w:tplc="95E2800C">
      <w:start w:val="1"/>
      <w:numFmt w:val="decimal"/>
      <w:lvlText w:val="%7."/>
      <w:lvlJc w:val="left"/>
      <w:pPr>
        <w:ind w:left="5040" w:hanging="360"/>
      </w:pPr>
    </w:lvl>
    <w:lvl w:ilvl="7" w:tplc="CA5824F2">
      <w:start w:val="1"/>
      <w:numFmt w:val="lowerLetter"/>
      <w:lvlText w:val="%8."/>
      <w:lvlJc w:val="left"/>
      <w:pPr>
        <w:ind w:left="5760" w:hanging="360"/>
      </w:pPr>
    </w:lvl>
    <w:lvl w:ilvl="8" w:tplc="B5922BD0">
      <w:start w:val="1"/>
      <w:numFmt w:val="lowerRoman"/>
      <w:lvlText w:val="%9."/>
      <w:lvlJc w:val="right"/>
      <w:pPr>
        <w:ind w:left="6480" w:hanging="180"/>
      </w:pPr>
    </w:lvl>
  </w:abstractNum>
  <w:abstractNum w:abstractNumId="24" w15:restartNumberingAfterBreak="0">
    <w:nsid w:val="663A35A4"/>
    <w:multiLevelType w:val="hybridMultilevel"/>
    <w:tmpl w:val="B8C4B3E4"/>
    <w:lvl w:ilvl="0" w:tplc="B3F20060">
      <w:start w:val="1"/>
      <w:numFmt w:val="decimal"/>
      <w:lvlText w:val="%1."/>
      <w:lvlJc w:val="left"/>
      <w:pPr>
        <w:ind w:left="720" w:hanging="360"/>
      </w:pPr>
    </w:lvl>
    <w:lvl w:ilvl="1" w:tplc="9DD6AD1E">
      <w:start w:val="1"/>
      <w:numFmt w:val="lowerLetter"/>
      <w:lvlText w:val="%2."/>
      <w:lvlJc w:val="left"/>
      <w:pPr>
        <w:ind w:left="1440" w:hanging="360"/>
      </w:pPr>
    </w:lvl>
    <w:lvl w:ilvl="2" w:tplc="D842D692">
      <w:start w:val="1"/>
      <w:numFmt w:val="lowerRoman"/>
      <w:lvlText w:val="%3."/>
      <w:lvlJc w:val="right"/>
      <w:pPr>
        <w:ind w:left="2160" w:hanging="180"/>
      </w:pPr>
    </w:lvl>
    <w:lvl w:ilvl="3" w:tplc="34006AE0">
      <w:start w:val="1"/>
      <w:numFmt w:val="decimal"/>
      <w:lvlText w:val="%4."/>
      <w:lvlJc w:val="left"/>
      <w:pPr>
        <w:ind w:left="2880" w:hanging="360"/>
      </w:pPr>
    </w:lvl>
    <w:lvl w:ilvl="4" w:tplc="AA342C32">
      <w:start w:val="1"/>
      <w:numFmt w:val="lowerLetter"/>
      <w:lvlText w:val="%5."/>
      <w:lvlJc w:val="left"/>
      <w:pPr>
        <w:ind w:left="3600" w:hanging="360"/>
      </w:pPr>
    </w:lvl>
    <w:lvl w:ilvl="5" w:tplc="C90ECB42">
      <w:start w:val="1"/>
      <w:numFmt w:val="lowerRoman"/>
      <w:lvlText w:val="%6."/>
      <w:lvlJc w:val="right"/>
      <w:pPr>
        <w:ind w:left="4320" w:hanging="180"/>
      </w:pPr>
    </w:lvl>
    <w:lvl w:ilvl="6" w:tplc="5D7E3FF6">
      <w:start w:val="1"/>
      <w:numFmt w:val="decimal"/>
      <w:lvlText w:val="%7."/>
      <w:lvlJc w:val="left"/>
      <w:pPr>
        <w:ind w:left="5040" w:hanging="360"/>
      </w:pPr>
    </w:lvl>
    <w:lvl w:ilvl="7" w:tplc="2C7E3EBA">
      <w:start w:val="1"/>
      <w:numFmt w:val="lowerLetter"/>
      <w:lvlText w:val="%8."/>
      <w:lvlJc w:val="left"/>
      <w:pPr>
        <w:ind w:left="5760" w:hanging="360"/>
      </w:pPr>
    </w:lvl>
    <w:lvl w:ilvl="8" w:tplc="B01810D6">
      <w:start w:val="1"/>
      <w:numFmt w:val="lowerRoman"/>
      <w:lvlText w:val="%9."/>
      <w:lvlJc w:val="right"/>
      <w:pPr>
        <w:ind w:left="6480" w:hanging="180"/>
      </w:pPr>
    </w:lvl>
  </w:abstractNum>
  <w:abstractNum w:abstractNumId="25" w15:restartNumberingAfterBreak="0">
    <w:nsid w:val="66DB67B1"/>
    <w:multiLevelType w:val="hybridMultilevel"/>
    <w:tmpl w:val="C1DCA31C"/>
    <w:lvl w:ilvl="0" w:tplc="E7A2EF2E">
      <w:start w:val="1"/>
      <w:numFmt w:val="bullet"/>
      <w:lvlText w:val=""/>
      <w:lvlJc w:val="left"/>
      <w:pPr>
        <w:ind w:left="720" w:hanging="360"/>
      </w:pPr>
      <w:rPr>
        <w:rFonts w:ascii="Symbol" w:hAnsi="Symbol" w:hint="default"/>
      </w:rPr>
    </w:lvl>
    <w:lvl w:ilvl="1" w:tplc="7FBCE1AC">
      <w:start w:val="1"/>
      <w:numFmt w:val="bullet"/>
      <w:lvlText w:val="o"/>
      <w:lvlJc w:val="left"/>
      <w:pPr>
        <w:ind w:left="1440" w:hanging="360"/>
      </w:pPr>
      <w:rPr>
        <w:rFonts w:ascii="Courier New" w:hAnsi="Courier New" w:hint="default"/>
      </w:rPr>
    </w:lvl>
    <w:lvl w:ilvl="2" w:tplc="24BE0DAA">
      <w:start w:val="1"/>
      <w:numFmt w:val="bullet"/>
      <w:lvlText w:val=""/>
      <w:lvlJc w:val="left"/>
      <w:pPr>
        <w:ind w:left="2160" w:hanging="360"/>
      </w:pPr>
      <w:rPr>
        <w:rFonts w:ascii="Wingdings" w:hAnsi="Wingdings" w:hint="default"/>
      </w:rPr>
    </w:lvl>
    <w:lvl w:ilvl="3" w:tplc="80A01852">
      <w:start w:val="1"/>
      <w:numFmt w:val="bullet"/>
      <w:lvlText w:val=""/>
      <w:lvlJc w:val="left"/>
      <w:pPr>
        <w:ind w:left="2880" w:hanging="360"/>
      </w:pPr>
      <w:rPr>
        <w:rFonts w:ascii="Symbol" w:hAnsi="Symbol" w:hint="default"/>
      </w:rPr>
    </w:lvl>
    <w:lvl w:ilvl="4" w:tplc="57FE0622">
      <w:start w:val="1"/>
      <w:numFmt w:val="bullet"/>
      <w:lvlText w:val="o"/>
      <w:lvlJc w:val="left"/>
      <w:pPr>
        <w:ind w:left="3600" w:hanging="360"/>
      </w:pPr>
      <w:rPr>
        <w:rFonts w:ascii="Courier New" w:hAnsi="Courier New" w:hint="default"/>
      </w:rPr>
    </w:lvl>
    <w:lvl w:ilvl="5" w:tplc="7FFEC75C">
      <w:start w:val="1"/>
      <w:numFmt w:val="bullet"/>
      <w:lvlText w:val=""/>
      <w:lvlJc w:val="left"/>
      <w:pPr>
        <w:ind w:left="4320" w:hanging="360"/>
      </w:pPr>
      <w:rPr>
        <w:rFonts w:ascii="Wingdings" w:hAnsi="Wingdings" w:hint="default"/>
      </w:rPr>
    </w:lvl>
    <w:lvl w:ilvl="6" w:tplc="D098EA60">
      <w:start w:val="1"/>
      <w:numFmt w:val="bullet"/>
      <w:lvlText w:val=""/>
      <w:lvlJc w:val="left"/>
      <w:pPr>
        <w:ind w:left="5040" w:hanging="360"/>
      </w:pPr>
      <w:rPr>
        <w:rFonts w:ascii="Symbol" w:hAnsi="Symbol" w:hint="default"/>
      </w:rPr>
    </w:lvl>
    <w:lvl w:ilvl="7" w:tplc="F8184B8A">
      <w:start w:val="1"/>
      <w:numFmt w:val="bullet"/>
      <w:lvlText w:val="o"/>
      <w:lvlJc w:val="left"/>
      <w:pPr>
        <w:ind w:left="5760" w:hanging="360"/>
      </w:pPr>
      <w:rPr>
        <w:rFonts w:ascii="Courier New" w:hAnsi="Courier New" w:hint="default"/>
      </w:rPr>
    </w:lvl>
    <w:lvl w:ilvl="8" w:tplc="4676A2AC">
      <w:start w:val="1"/>
      <w:numFmt w:val="bullet"/>
      <w:lvlText w:val=""/>
      <w:lvlJc w:val="left"/>
      <w:pPr>
        <w:ind w:left="6480" w:hanging="360"/>
      </w:pPr>
      <w:rPr>
        <w:rFonts w:ascii="Wingdings" w:hAnsi="Wingdings" w:hint="default"/>
      </w:rPr>
    </w:lvl>
  </w:abstractNum>
  <w:abstractNum w:abstractNumId="26" w15:restartNumberingAfterBreak="0">
    <w:nsid w:val="6A3972B3"/>
    <w:multiLevelType w:val="hybridMultilevel"/>
    <w:tmpl w:val="B8F6589C"/>
    <w:lvl w:ilvl="0" w:tplc="B1F82D0A">
      <w:start w:val="1"/>
      <w:numFmt w:val="decimal"/>
      <w:lvlText w:val="%1."/>
      <w:lvlJc w:val="left"/>
      <w:pPr>
        <w:ind w:left="720" w:hanging="360"/>
      </w:pPr>
    </w:lvl>
    <w:lvl w:ilvl="1" w:tplc="4880CFCC">
      <w:start w:val="1"/>
      <w:numFmt w:val="lowerLetter"/>
      <w:lvlText w:val="%2."/>
      <w:lvlJc w:val="left"/>
      <w:pPr>
        <w:ind w:left="1440" w:hanging="360"/>
      </w:pPr>
    </w:lvl>
    <w:lvl w:ilvl="2" w:tplc="6BBCA4CE">
      <w:start w:val="1"/>
      <w:numFmt w:val="lowerRoman"/>
      <w:lvlText w:val="%3."/>
      <w:lvlJc w:val="right"/>
      <w:pPr>
        <w:ind w:left="2160" w:hanging="180"/>
      </w:pPr>
    </w:lvl>
    <w:lvl w:ilvl="3" w:tplc="F4F6314E">
      <w:start w:val="1"/>
      <w:numFmt w:val="decimal"/>
      <w:lvlText w:val="%4."/>
      <w:lvlJc w:val="left"/>
      <w:pPr>
        <w:ind w:left="2880" w:hanging="360"/>
      </w:pPr>
    </w:lvl>
    <w:lvl w:ilvl="4" w:tplc="06CC36BA">
      <w:start w:val="1"/>
      <w:numFmt w:val="lowerLetter"/>
      <w:lvlText w:val="%5."/>
      <w:lvlJc w:val="left"/>
      <w:pPr>
        <w:ind w:left="3600" w:hanging="360"/>
      </w:pPr>
    </w:lvl>
    <w:lvl w:ilvl="5" w:tplc="CA081514">
      <w:start w:val="1"/>
      <w:numFmt w:val="lowerRoman"/>
      <w:lvlText w:val="%6."/>
      <w:lvlJc w:val="right"/>
      <w:pPr>
        <w:ind w:left="4320" w:hanging="180"/>
      </w:pPr>
    </w:lvl>
    <w:lvl w:ilvl="6" w:tplc="F4E482B4">
      <w:start w:val="1"/>
      <w:numFmt w:val="decimal"/>
      <w:lvlText w:val="%7."/>
      <w:lvlJc w:val="left"/>
      <w:pPr>
        <w:ind w:left="5040" w:hanging="360"/>
      </w:pPr>
    </w:lvl>
    <w:lvl w:ilvl="7" w:tplc="CEBC9190">
      <w:start w:val="1"/>
      <w:numFmt w:val="lowerLetter"/>
      <w:lvlText w:val="%8."/>
      <w:lvlJc w:val="left"/>
      <w:pPr>
        <w:ind w:left="5760" w:hanging="360"/>
      </w:pPr>
    </w:lvl>
    <w:lvl w:ilvl="8" w:tplc="BF0A7FB0">
      <w:start w:val="1"/>
      <w:numFmt w:val="lowerRoman"/>
      <w:lvlText w:val="%9."/>
      <w:lvlJc w:val="right"/>
      <w:pPr>
        <w:ind w:left="6480" w:hanging="180"/>
      </w:pPr>
    </w:lvl>
  </w:abstractNum>
  <w:abstractNum w:abstractNumId="2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275F40"/>
    <w:multiLevelType w:val="hybridMultilevel"/>
    <w:tmpl w:val="3C34FB4A"/>
    <w:lvl w:ilvl="0" w:tplc="0DAE38F0">
      <w:start w:val="1"/>
      <w:numFmt w:val="decimal"/>
      <w:lvlText w:val="%1."/>
      <w:lvlJc w:val="left"/>
      <w:pPr>
        <w:ind w:left="720" w:hanging="360"/>
      </w:pPr>
    </w:lvl>
    <w:lvl w:ilvl="1" w:tplc="D5A808D8">
      <w:start w:val="1"/>
      <w:numFmt w:val="lowerLetter"/>
      <w:lvlText w:val="%2."/>
      <w:lvlJc w:val="left"/>
      <w:pPr>
        <w:ind w:left="1440" w:hanging="360"/>
      </w:pPr>
    </w:lvl>
    <w:lvl w:ilvl="2" w:tplc="ACC47CB6">
      <w:start w:val="1"/>
      <w:numFmt w:val="lowerRoman"/>
      <w:lvlText w:val="%3."/>
      <w:lvlJc w:val="right"/>
      <w:pPr>
        <w:ind w:left="2160" w:hanging="180"/>
      </w:pPr>
    </w:lvl>
    <w:lvl w:ilvl="3" w:tplc="D75A1886">
      <w:start w:val="1"/>
      <w:numFmt w:val="decimal"/>
      <w:lvlText w:val="%4."/>
      <w:lvlJc w:val="left"/>
      <w:pPr>
        <w:ind w:left="2880" w:hanging="360"/>
      </w:pPr>
    </w:lvl>
    <w:lvl w:ilvl="4" w:tplc="2EEA17F2">
      <w:start w:val="1"/>
      <w:numFmt w:val="lowerLetter"/>
      <w:lvlText w:val="%5."/>
      <w:lvlJc w:val="left"/>
      <w:pPr>
        <w:ind w:left="3600" w:hanging="360"/>
      </w:pPr>
    </w:lvl>
    <w:lvl w:ilvl="5" w:tplc="171C0CB2">
      <w:start w:val="1"/>
      <w:numFmt w:val="lowerRoman"/>
      <w:lvlText w:val="%6."/>
      <w:lvlJc w:val="right"/>
      <w:pPr>
        <w:ind w:left="4320" w:hanging="180"/>
      </w:pPr>
    </w:lvl>
    <w:lvl w:ilvl="6" w:tplc="7B6E983A">
      <w:start w:val="1"/>
      <w:numFmt w:val="decimal"/>
      <w:lvlText w:val="%7."/>
      <w:lvlJc w:val="left"/>
      <w:pPr>
        <w:ind w:left="5040" w:hanging="360"/>
      </w:pPr>
    </w:lvl>
    <w:lvl w:ilvl="7" w:tplc="93A47306">
      <w:start w:val="1"/>
      <w:numFmt w:val="lowerLetter"/>
      <w:lvlText w:val="%8."/>
      <w:lvlJc w:val="left"/>
      <w:pPr>
        <w:ind w:left="5760" w:hanging="360"/>
      </w:pPr>
    </w:lvl>
    <w:lvl w:ilvl="8" w:tplc="41CE0EB4">
      <w:start w:val="1"/>
      <w:numFmt w:val="lowerRoman"/>
      <w:lvlText w:val="%9."/>
      <w:lvlJc w:val="right"/>
      <w:pPr>
        <w:ind w:left="6480" w:hanging="180"/>
      </w:pPr>
    </w:lvl>
  </w:abstractNum>
  <w:abstractNum w:abstractNumId="29" w15:restartNumberingAfterBreak="0">
    <w:nsid w:val="713645C9"/>
    <w:multiLevelType w:val="hybridMultilevel"/>
    <w:tmpl w:val="1F067BEA"/>
    <w:lvl w:ilvl="0" w:tplc="1EFC1316">
      <w:start w:val="1"/>
      <w:numFmt w:val="bullet"/>
      <w:lvlText w:val=""/>
      <w:lvlJc w:val="left"/>
      <w:pPr>
        <w:ind w:left="720" w:hanging="360"/>
      </w:pPr>
      <w:rPr>
        <w:rFonts w:ascii="Symbol" w:hAnsi="Symbol" w:hint="default"/>
      </w:rPr>
    </w:lvl>
    <w:lvl w:ilvl="1" w:tplc="898EB058">
      <w:start w:val="1"/>
      <w:numFmt w:val="bullet"/>
      <w:lvlText w:val="o"/>
      <w:lvlJc w:val="left"/>
      <w:pPr>
        <w:ind w:left="1440" w:hanging="360"/>
      </w:pPr>
      <w:rPr>
        <w:rFonts w:ascii="Courier New" w:hAnsi="Courier New" w:hint="default"/>
      </w:rPr>
    </w:lvl>
    <w:lvl w:ilvl="2" w:tplc="90688D70">
      <w:start w:val="1"/>
      <w:numFmt w:val="bullet"/>
      <w:lvlText w:val=""/>
      <w:lvlJc w:val="left"/>
      <w:pPr>
        <w:ind w:left="2160" w:hanging="360"/>
      </w:pPr>
      <w:rPr>
        <w:rFonts w:ascii="Wingdings" w:hAnsi="Wingdings" w:hint="default"/>
      </w:rPr>
    </w:lvl>
    <w:lvl w:ilvl="3" w:tplc="7EDADADE">
      <w:start w:val="1"/>
      <w:numFmt w:val="bullet"/>
      <w:lvlText w:val=""/>
      <w:lvlJc w:val="left"/>
      <w:pPr>
        <w:ind w:left="2880" w:hanging="360"/>
      </w:pPr>
      <w:rPr>
        <w:rFonts w:ascii="Symbol" w:hAnsi="Symbol" w:hint="default"/>
      </w:rPr>
    </w:lvl>
    <w:lvl w:ilvl="4" w:tplc="1A047054">
      <w:start w:val="1"/>
      <w:numFmt w:val="bullet"/>
      <w:lvlText w:val="o"/>
      <w:lvlJc w:val="left"/>
      <w:pPr>
        <w:ind w:left="3600" w:hanging="360"/>
      </w:pPr>
      <w:rPr>
        <w:rFonts w:ascii="Courier New" w:hAnsi="Courier New" w:hint="default"/>
      </w:rPr>
    </w:lvl>
    <w:lvl w:ilvl="5" w:tplc="D5FE1FB0">
      <w:start w:val="1"/>
      <w:numFmt w:val="bullet"/>
      <w:lvlText w:val=""/>
      <w:lvlJc w:val="left"/>
      <w:pPr>
        <w:ind w:left="4320" w:hanging="360"/>
      </w:pPr>
      <w:rPr>
        <w:rFonts w:ascii="Wingdings" w:hAnsi="Wingdings" w:hint="default"/>
      </w:rPr>
    </w:lvl>
    <w:lvl w:ilvl="6" w:tplc="0A84C072">
      <w:start w:val="1"/>
      <w:numFmt w:val="bullet"/>
      <w:lvlText w:val=""/>
      <w:lvlJc w:val="left"/>
      <w:pPr>
        <w:ind w:left="5040" w:hanging="360"/>
      </w:pPr>
      <w:rPr>
        <w:rFonts w:ascii="Symbol" w:hAnsi="Symbol" w:hint="default"/>
      </w:rPr>
    </w:lvl>
    <w:lvl w:ilvl="7" w:tplc="51021232">
      <w:start w:val="1"/>
      <w:numFmt w:val="bullet"/>
      <w:lvlText w:val="o"/>
      <w:lvlJc w:val="left"/>
      <w:pPr>
        <w:ind w:left="5760" w:hanging="360"/>
      </w:pPr>
      <w:rPr>
        <w:rFonts w:ascii="Courier New" w:hAnsi="Courier New" w:hint="default"/>
      </w:rPr>
    </w:lvl>
    <w:lvl w:ilvl="8" w:tplc="6D2A6954">
      <w:start w:val="1"/>
      <w:numFmt w:val="bullet"/>
      <w:lvlText w:val=""/>
      <w:lvlJc w:val="left"/>
      <w:pPr>
        <w:ind w:left="6480" w:hanging="360"/>
      </w:pPr>
      <w:rPr>
        <w:rFonts w:ascii="Wingdings" w:hAnsi="Wingdings" w:hint="default"/>
      </w:rPr>
    </w:lvl>
  </w:abstractNum>
  <w:abstractNum w:abstractNumId="30" w15:restartNumberingAfterBreak="0">
    <w:nsid w:val="75D35F9C"/>
    <w:multiLevelType w:val="hybridMultilevel"/>
    <w:tmpl w:val="3258DB68"/>
    <w:lvl w:ilvl="0" w:tplc="BE58E700">
      <w:start w:val="1"/>
      <w:numFmt w:val="decimal"/>
      <w:lvlText w:val="%1."/>
      <w:lvlJc w:val="left"/>
      <w:pPr>
        <w:ind w:left="720" w:hanging="360"/>
      </w:pPr>
    </w:lvl>
    <w:lvl w:ilvl="1" w:tplc="AD3A2D70">
      <w:start w:val="1"/>
      <w:numFmt w:val="lowerLetter"/>
      <w:lvlText w:val="%2."/>
      <w:lvlJc w:val="left"/>
      <w:pPr>
        <w:ind w:left="1440" w:hanging="360"/>
      </w:pPr>
    </w:lvl>
    <w:lvl w:ilvl="2" w:tplc="975660BA">
      <w:start w:val="1"/>
      <w:numFmt w:val="lowerRoman"/>
      <w:lvlText w:val="%3."/>
      <w:lvlJc w:val="right"/>
      <w:pPr>
        <w:ind w:left="2160" w:hanging="180"/>
      </w:pPr>
    </w:lvl>
    <w:lvl w:ilvl="3" w:tplc="20280858">
      <w:start w:val="1"/>
      <w:numFmt w:val="decimal"/>
      <w:lvlText w:val="%4."/>
      <w:lvlJc w:val="left"/>
      <w:pPr>
        <w:ind w:left="2880" w:hanging="360"/>
      </w:pPr>
    </w:lvl>
    <w:lvl w:ilvl="4" w:tplc="9032651A">
      <w:start w:val="1"/>
      <w:numFmt w:val="lowerLetter"/>
      <w:lvlText w:val="%5."/>
      <w:lvlJc w:val="left"/>
      <w:pPr>
        <w:ind w:left="3600" w:hanging="360"/>
      </w:pPr>
    </w:lvl>
    <w:lvl w:ilvl="5" w:tplc="04F0E4F8">
      <w:start w:val="1"/>
      <w:numFmt w:val="lowerRoman"/>
      <w:lvlText w:val="%6."/>
      <w:lvlJc w:val="right"/>
      <w:pPr>
        <w:ind w:left="4320" w:hanging="180"/>
      </w:pPr>
    </w:lvl>
    <w:lvl w:ilvl="6" w:tplc="B8FE8442">
      <w:start w:val="1"/>
      <w:numFmt w:val="decimal"/>
      <w:lvlText w:val="%7."/>
      <w:lvlJc w:val="left"/>
      <w:pPr>
        <w:ind w:left="5040" w:hanging="360"/>
      </w:pPr>
    </w:lvl>
    <w:lvl w:ilvl="7" w:tplc="39A03F9E">
      <w:start w:val="1"/>
      <w:numFmt w:val="lowerLetter"/>
      <w:lvlText w:val="%8."/>
      <w:lvlJc w:val="left"/>
      <w:pPr>
        <w:ind w:left="5760" w:hanging="360"/>
      </w:pPr>
    </w:lvl>
    <w:lvl w:ilvl="8" w:tplc="008A0DC4">
      <w:start w:val="1"/>
      <w:numFmt w:val="lowerRoman"/>
      <w:lvlText w:val="%9."/>
      <w:lvlJc w:val="right"/>
      <w:pPr>
        <w:ind w:left="6480" w:hanging="180"/>
      </w:pPr>
    </w:lvl>
  </w:abstractNum>
  <w:abstractNum w:abstractNumId="31" w15:restartNumberingAfterBreak="0">
    <w:nsid w:val="761957CF"/>
    <w:multiLevelType w:val="hybridMultilevel"/>
    <w:tmpl w:val="A636E842"/>
    <w:lvl w:ilvl="0" w:tplc="F438A7DC">
      <w:start w:val="1"/>
      <w:numFmt w:val="decimal"/>
      <w:lvlText w:val="%1."/>
      <w:lvlJc w:val="left"/>
      <w:pPr>
        <w:ind w:left="720" w:hanging="360"/>
      </w:pPr>
    </w:lvl>
    <w:lvl w:ilvl="1" w:tplc="4DE47708">
      <w:start w:val="1"/>
      <w:numFmt w:val="lowerLetter"/>
      <w:lvlText w:val="%2."/>
      <w:lvlJc w:val="left"/>
      <w:pPr>
        <w:ind w:left="1440" w:hanging="360"/>
      </w:pPr>
    </w:lvl>
    <w:lvl w:ilvl="2" w:tplc="CDC0F882">
      <w:start w:val="1"/>
      <w:numFmt w:val="lowerRoman"/>
      <w:lvlText w:val="%3."/>
      <w:lvlJc w:val="right"/>
      <w:pPr>
        <w:ind w:left="2160" w:hanging="180"/>
      </w:pPr>
    </w:lvl>
    <w:lvl w:ilvl="3" w:tplc="222E8938">
      <w:start w:val="1"/>
      <w:numFmt w:val="decimal"/>
      <w:lvlText w:val="%4."/>
      <w:lvlJc w:val="left"/>
      <w:pPr>
        <w:ind w:left="2880" w:hanging="360"/>
      </w:pPr>
    </w:lvl>
    <w:lvl w:ilvl="4" w:tplc="92066D42">
      <w:start w:val="1"/>
      <w:numFmt w:val="lowerLetter"/>
      <w:lvlText w:val="%5."/>
      <w:lvlJc w:val="left"/>
      <w:pPr>
        <w:ind w:left="3600" w:hanging="360"/>
      </w:pPr>
    </w:lvl>
    <w:lvl w:ilvl="5" w:tplc="169EF150">
      <w:start w:val="1"/>
      <w:numFmt w:val="lowerRoman"/>
      <w:lvlText w:val="%6."/>
      <w:lvlJc w:val="right"/>
      <w:pPr>
        <w:ind w:left="4320" w:hanging="180"/>
      </w:pPr>
    </w:lvl>
    <w:lvl w:ilvl="6" w:tplc="3160AB22">
      <w:start w:val="1"/>
      <w:numFmt w:val="decimal"/>
      <w:lvlText w:val="%7."/>
      <w:lvlJc w:val="left"/>
      <w:pPr>
        <w:ind w:left="5040" w:hanging="360"/>
      </w:pPr>
    </w:lvl>
    <w:lvl w:ilvl="7" w:tplc="E320E85A">
      <w:start w:val="1"/>
      <w:numFmt w:val="lowerLetter"/>
      <w:lvlText w:val="%8."/>
      <w:lvlJc w:val="left"/>
      <w:pPr>
        <w:ind w:left="5760" w:hanging="360"/>
      </w:pPr>
    </w:lvl>
    <w:lvl w:ilvl="8" w:tplc="83C0F39A">
      <w:start w:val="1"/>
      <w:numFmt w:val="lowerRoman"/>
      <w:lvlText w:val="%9."/>
      <w:lvlJc w:val="right"/>
      <w:pPr>
        <w:ind w:left="6480" w:hanging="180"/>
      </w:pPr>
    </w:lvl>
  </w:abstractNum>
  <w:abstractNum w:abstractNumId="32" w15:restartNumberingAfterBreak="0">
    <w:nsid w:val="78EE6238"/>
    <w:multiLevelType w:val="hybridMultilevel"/>
    <w:tmpl w:val="2274FFAC"/>
    <w:lvl w:ilvl="0" w:tplc="1368E478">
      <w:start w:val="1"/>
      <w:numFmt w:val="decimal"/>
      <w:lvlText w:val="%1."/>
      <w:lvlJc w:val="left"/>
      <w:pPr>
        <w:ind w:left="720" w:hanging="360"/>
      </w:pPr>
    </w:lvl>
    <w:lvl w:ilvl="1" w:tplc="6E923C0A">
      <w:start w:val="1"/>
      <w:numFmt w:val="lowerLetter"/>
      <w:lvlText w:val="%2."/>
      <w:lvlJc w:val="left"/>
      <w:pPr>
        <w:ind w:left="1440" w:hanging="360"/>
      </w:pPr>
    </w:lvl>
    <w:lvl w:ilvl="2" w:tplc="B5423F1A">
      <w:start w:val="1"/>
      <w:numFmt w:val="lowerRoman"/>
      <w:lvlText w:val="%3."/>
      <w:lvlJc w:val="right"/>
      <w:pPr>
        <w:ind w:left="2160" w:hanging="180"/>
      </w:pPr>
    </w:lvl>
    <w:lvl w:ilvl="3" w:tplc="4EFECD18">
      <w:start w:val="1"/>
      <w:numFmt w:val="decimal"/>
      <w:lvlText w:val="%4."/>
      <w:lvlJc w:val="left"/>
      <w:pPr>
        <w:ind w:left="2880" w:hanging="360"/>
      </w:pPr>
    </w:lvl>
    <w:lvl w:ilvl="4" w:tplc="ACEED20C">
      <w:start w:val="1"/>
      <w:numFmt w:val="lowerLetter"/>
      <w:lvlText w:val="%5."/>
      <w:lvlJc w:val="left"/>
      <w:pPr>
        <w:ind w:left="3600" w:hanging="360"/>
      </w:pPr>
    </w:lvl>
    <w:lvl w:ilvl="5" w:tplc="AD6464C8">
      <w:start w:val="1"/>
      <w:numFmt w:val="lowerRoman"/>
      <w:lvlText w:val="%6."/>
      <w:lvlJc w:val="right"/>
      <w:pPr>
        <w:ind w:left="4320" w:hanging="180"/>
      </w:pPr>
    </w:lvl>
    <w:lvl w:ilvl="6" w:tplc="D39A6AB2">
      <w:start w:val="1"/>
      <w:numFmt w:val="decimal"/>
      <w:lvlText w:val="%7."/>
      <w:lvlJc w:val="left"/>
      <w:pPr>
        <w:ind w:left="5040" w:hanging="360"/>
      </w:pPr>
    </w:lvl>
    <w:lvl w:ilvl="7" w:tplc="A9F0F898">
      <w:start w:val="1"/>
      <w:numFmt w:val="lowerLetter"/>
      <w:lvlText w:val="%8."/>
      <w:lvlJc w:val="left"/>
      <w:pPr>
        <w:ind w:left="5760" w:hanging="360"/>
      </w:pPr>
    </w:lvl>
    <w:lvl w:ilvl="8" w:tplc="9990BDB6">
      <w:start w:val="1"/>
      <w:numFmt w:val="lowerRoman"/>
      <w:lvlText w:val="%9."/>
      <w:lvlJc w:val="right"/>
      <w:pPr>
        <w:ind w:left="6480" w:hanging="180"/>
      </w:pPr>
    </w:lvl>
  </w:abstractNum>
  <w:abstractNum w:abstractNumId="33" w15:restartNumberingAfterBreak="0">
    <w:nsid w:val="795A6BF2"/>
    <w:multiLevelType w:val="multilevel"/>
    <w:tmpl w:val="D1A8C70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8365C6"/>
    <w:multiLevelType w:val="multilevel"/>
    <w:tmpl w:val="E67CE66C"/>
    <w:numStyleLink w:val="StyleNumberedLeft0cmHanging075cm"/>
  </w:abstractNum>
  <w:abstractNum w:abstractNumId="35" w15:restartNumberingAfterBreak="0">
    <w:nsid w:val="7AC64124"/>
    <w:multiLevelType w:val="hybridMultilevel"/>
    <w:tmpl w:val="244CF966"/>
    <w:lvl w:ilvl="0" w:tplc="56D6CEBE">
      <w:start w:val="1"/>
      <w:numFmt w:val="decimal"/>
      <w:lvlText w:val="%1."/>
      <w:lvlJc w:val="left"/>
      <w:pPr>
        <w:ind w:left="720" w:hanging="360"/>
      </w:pPr>
    </w:lvl>
    <w:lvl w:ilvl="1" w:tplc="FC281A9C">
      <w:start w:val="1"/>
      <w:numFmt w:val="lowerLetter"/>
      <w:lvlText w:val="%2."/>
      <w:lvlJc w:val="left"/>
      <w:pPr>
        <w:ind w:left="1440" w:hanging="360"/>
      </w:pPr>
    </w:lvl>
    <w:lvl w:ilvl="2" w:tplc="2B3AC38A">
      <w:start w:val="1"/>
      <w:numFmt w:val="lowerRoman"/>
      <w:lvlText w:val="%3."/>
      <w:lvlJc w:val="right"/>
      <w:pPr>
        <w:ind w:left="2160" w:hanging="180"/>
      </w:pPr>
    </w:lvl>
    <w:lvl w:ilvl="3" w:tplc="2242BF06">
      <w:start w:val="1"/>
      <w:numFmt w:val="decimal"/>
      <w:lvlText w:val="%4."/>
      <w:lvlJc w:val="left"/>
      <w:pPr>
        <w:ind w:left="2880" w:hanging="360"/>
      </w:pPr>
    </w:lvl>
    <w:lvl w:ilvl="4" w:tplc="03BEDBFC">
      <w:start w:val="1"/>
      <w:numFmt w:val="lowerLetter"/>
      <w:lvlText w:val="%5."/>
      <w:lvlJc w:val="left"/>
      <w:pPr>
        <w:ind w:left="3600" w:hanging="360"/>
      </w:pPr>
    </w:lvl>
    <w:lvl w:ilvl="5" w:tplc="DE9A4D96">
      <w:start w:val="1"/>
      <w:numFmt w:val="lowerRoman"/>
      <w:lvlText w:val="%6."/>
      <w:lvlJc w:val="right"/>
      <w:pPr>
        <w:ind w:left="4320" w:hanging="180"/>
      </w:pPr>
    </w:lvl>
    <w:lvl w:ilvl="6" w:tplc="05805868">
      <w:start w:val="1"/>
      <w:numFmt w:val="decimal"/>
      <w:lvlText w:val="%7."/>
      <w:lvlJc w:val="left"/>
      <w:pPr>
        <w:ind w:left="5040" w:hanging="360"/>
      </w:pPr>
    </w:lvl>
    <w:lvl w:ilvl="7" w:tplc="0E5EAF34">
      <w:start w:val="1"/>
      <w:numFmt w:val="lowerLetter"/>
      <w:lvlText w:val="%8."/>
      <w:lvlJc w:val="left"/>
      <w:pPr>
        <w:ind w:left="5760" w:hanging="360"/>
      </w:pPr>
    </w:lvl>
    <w:lvl w:ilvl="8" w:tplc="D3D631CC">
      <w:start w:val="1"/>
      <w:numFmt w:val="lowerRoman"/>
      <w:lvlText w:val="%9."/>
      <w:lvlJc w:val="right"/>
      <w:pPr>
        <w:ind w:left="6480" w:hanging="180"/>
      </w:pPr>
    </w:lvl>
  </w:abstractNum>
  <w:abstractNum w:abstractNumId="36" w15:restartNumberingAfterBreak="0">
    <w:nsid w:val="7ADB0F4E"/>
    <w:multiLevelType w:val="hybridMultilevel"/>
    <w:tmpl w:val="A7EEFE6A"/>
    <w:lvl w:ilvl="0" w:tplc="E31E8DCC">
      <w:start w:val="1"/>
      <w:numFmt w:val="decimal"/>
      <w:lvlText w:val="%1."/>
      <w:lvlJc w:val="left"/>
      <w:pPr>
        <w:ind w:left="720" w:hanging="360"/>
      </w:pPr>
    </w:lvl>
    <w:lvl w:ilvl="1" w:tplc="48B25726">
      <w:start w:val="1"/>
      <w:numFmt w:val="lowerLetter"/>
      <w:lvlText w:val="%2."/>
      <w:lvlJc w:val="left"/>
      <w:pPr>
        <w:ind w:left="1440" w:hanging="360"/>
      </w:pPr>
    </w:lvl>
    <w:lvl w:ilvl="2" w:tplc="AC220450">
      <w:start w:val="1"/>
      <w:numFmt w:val="lowerRoman"/>
      <w:lvlText w:val="%3."/>
      <w:lvlJc w:val="right"/>
      <w:pPr>
        <w:ind w:left="2160" w:hanging="180"/>
      </w:pPr>
    </w:lvl>
    <w:lvl w:ilvl="3" w:tplc="CC4AB06E">
      <w:start w:val="1"/>
      <w:numFmt w:val="decimal"/>
      <w:lvlText w:val="%4."/>
      <w:lvlJc w:val="left"/>
      <w:pPr>
        <w:ind w:left="2880" w:hanging="360"/>
      </w:pPr>
    </w:lvl>
    <w:lvl w:ilvl="4" w:tplc="F49800C0">
      <w:start w:val="1"/>
      <w:numFmt w:val="lowerLetter"/>
      <w:lvlText w:val="%5."/>
      <w:lvlJc w:val="left"/>
      <w:pPr>
        <w:ind w:left="3600" w:hanging="360"/>
      </w:pPr>
    </w:lvl>
    <w:lvl w:ilvl="5" w:tplc="1C94AA44">
      <w:start w:val="1"/>
      <w:numFmt w:val="lowerRoman"/>
      <w:lvlText w:val="%6."/>
      <w:lvlJc w:val="right"/>
      <w:pPr>
        <w:ind w:left="4320" w:hanging="180"/>
      </w:pPr>
    </w:lvl>
    <w:lvl w:ilvl="6" w:tplc="68109C20">
      <w:start w:val="1"/>
      <w:numFmt w:val="decimal"/>
      <w:lvlText w:val="%7."/>
      <w:lvlJc w:val="left"/>
      <w:pPr>
        <w:ind w:left="5040" w:hanging="360"/>
      </w:pPr>
    </w:lvl>
    <w:lvl w:ilvl="7" w:tplc="FA181C38">
      <w:start w:val="1"/>
      <w:numFmt w:val="lowerLetter"/>
      <w:lvlText w:val="%8."/>
      <w:lvlJc w:val="left"/>
      <w:pPr>
        <w:ind w:left="5760" w:hanging="360"/>
      </w:pPr>
    </w:lvl>
    <w:lvl w:ilvl="8" w:tplc="1B6C62CA">
      <w:start w:val="1"/>
      <w:numFmt w:val="lowerRoman"/>
      <w:lvlText w:val="%9."/>
      <w:lvlJc w:val="right"/>
      <w:pPr>
        <w:ind w:left="6480" w:hanging="180"/>
      </w:pPr>
    </w:lvl>
  </w:abstractNum>
  <w:num w:numId="1" w16cid:durableId="1434744567">
    <w:abstractNumId w:val="29"/>
  </w:num>
  <w:num w:numId="2" w16cid:durableId="227155315">
    <w:abstractNumId w:val="15"/>
  </w:num>
  <w:num w:numId="3" w16cid:durableId="1439913288">
    <w:abstractNumId w:val="16"/>
  </w:num>
  <w:num w:numId="4" w16cid:durableId="914434175">
    <w:abstractNumId w:val="18"/>
  </w:num>
  <w:num w:numId="5" w16cid:durableId="1931426383">
    <w:abstractNumId w:val="25"/>
  </w:num>
  <w:num w:numId="6" w16cid:durableId="161506776">
    <w:abstractNumId w:val="22"/>
  </w:num>
  <w:num w:numId="7" w16cid:durableId="1710032418">
    <w:abstractNumId w:val="33"/>
  </w:num>
  <w:num w:numId="8" w16cid:durableId="1380586763">
    <w:abstractNumId w:val="9"/>
  </w:num>
  <w:num w:numId="9" w16cid:durableId="476259880">
    <w:abstractNumId w:val="4"/>
  </w:num>
  <w:num w:numId="10" w16cid:durableId="1788307041">
    <w:abstractNumId w:val="19"/>
  </w:num>
  <w:num w:numId="11" w16cid:durableId="421606444">
    <w:abstractNumId w:val="6"/>
  </w:num>
  <w:num w:numId="12" w16cid:durableId="459686519">
    <w:abstractNumId w:val="10"/>
  </w:num>
  <w:num w:numId="13" w16cid:durableId="574440542">
    <w:abstractNumId w:val="21"/>
  </w:num>
  <w:num w:numId="14" w16cid:durableId="25256392">
    <w:abstractNumId w:val="26"/>
  </w:num>
  <w:num w:numId="15" w16cid:durableId="1060131849">
    <w:abstractNumId w:val="5"/>
  </w:num>
  <w:num w:numId="16" w16cid:durableId="1666666189">
    <w:abstractNumId w:val="28"/>
  </w:num>
  <w:num w:numId="17" w16cid:durableId="263458519">
    <w:abstractNumId w:val="24"/>
  </w:num>
  <w:num w:numId="18" w16cid:durableId="759562872">
    <w:abstractNumId w:val="13"/>
  </w:num>
  <w:num w:numId="19" w16cid:durableId="827475330">
    <w:abstractNumId w:val="11"/>
  </w:num>
  <w:num w:numId="20" w16cid:durableId="1519083517">
    <w:abstractNumId w:val="23"/>
  </w:num>
  <w:num w:numId="21" w16cid:durableId="10449218">
    <w:abstractNumId w:val="17"/>
  </w:num>
  <w:num w:numId="22" w16cid:durableId="710963634">
    <w:abstractNumId w:val="35"/>
  </w:num>
  <w:num w:numId="23" w16cid:durableId="1991901763">
    <w:abstractNumId w:val="30"/>
  </w:num>
  <w:num w:numId="24" w16cid:durableId="1133982463">
    <w:abstractNumId w:val="20"/>
  </w:num>
  <w:num w:numId="25" w16cid:durableId="1421291431">
    <w:abstractNumId w:val="7"/>
  </w:num>
  <w:num w:numId="26" w16cid:durableId="556934555">
    <w:abstractNumId w:val="31"/>
  </w:num>
  <w:num w:numId="27" w16cid:durableId="1499082208">
    <w:abstractNumId w:val="36"/>
  </w:num>
  <w:num w:numId="28" w16cid:durableId="1135679555">
    <w:abstractNumId w:val="12"/>
  </w:num>
  <w:num w:numId="29" w16cid:durableId="1425808043">
    <w:abstractNumId w:val="3"/>
  </w:num>
  <w:num w:numId="30" w16cid:durableId="1014765720">
    <w:abstractNumId w:val="0"/>
  </w:num>
  <w:num w:numId="31" w16cid:durableId="1546602774">
    <w:abstractNumId w:val="14"/>
  </w:num>
  <w:num w:numId="32" w16cid:durableId="653995087">
    <w:abstractNumId w:val="32"/>
  </w:num>
  <w:num w:numId="33" w16cid:durableId="1450854030">
    <w:abstractNumId w:val="1"/>
  </w:num>
  <w:num w:numId="34" w16cid:durableId="980767841">
    <w:abstractNumId w:val="34"/>
    <w:lvlOverride w:ilvl="0">
      <w:lvl w:ilvl="0">
        <w:numFmt w:val="decimal"/>
        <w:pStyle w:val="ListParagraph"/>
        <w:lvlText w:val="%1."/>
        <w:lvlJc w:val="left"/>
        <w:pPr>
          <w:ind w:left="360" w:hanging="360"/>
        </w:pPr>
        <w:rPr>
          <w:rFonts w:ascii="Arial" w:hAnsi="Arial" w:hint="default"/>
          <w:color w:val="000000"/>
          <w:sz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5" w16cid:durableId="1009412161">
    <w:abstractNumId w:val="8"/>
  </w:num>
  <w:num w:numId="36" w16cid:durableId="2041280933">
    <w:abstractNumId w:val="2"/>
  </w:num>
  <w:num w:numId="37" w16cid:durableId="37707020">
    <w:abstractNumId w:val="27"/>
  </w:num>
  <w:num w:numId="38" w16cid:durableId="1349792424">
    <w:abstractNumId w:val="34"/>
    <w:lvlOverride w:ilvl="0">
      <w:lvl w:ilvl="0">
        <w:numFmt w:val="decimal"/>
        <w:pStyle w:val="ListParagraph"/>
        <w:lvlText w:val="%1."/>
        <w:lvlJc w:val="left"/>
        <w:pPr>
          <w:ind w:left="360" w:hanging="360"/>
        </w:pPr>
        <w:rPr>
          <w:rFonts w:ascii="Arial" w:hAnsi="Arial" w:hint="default"/>
          <w:color w:val="000000"/>
          <w:sz w:val="24"/>
        </w:rPr>
      </w:lvl>
    </w:lvlOverride>
    <w:lvlOverride w:ilvl="1">
      <w:startOverride w:val="1"/>
      <w:lvl w:ilvl="1">
        <w:start w:val="1"/>
        <w:numFmt w:val="lowerLetter"/>
        <w:lvlText w:val="%2."/>
        <w:lvlJc w:val="left"/>
        <w:pPr>
          <w:ind w:left="1080" w:hanging="360"/>
        </w:pPr>
      </w:lvl>
    </w:lvlOverride>
    <w:lvlOverride w:ilvl="2">
      <w:startOverride w:val="1"/>
      <w:lvl w:ilvl="2">
        <w:start w:val="1"/>
        <w:numFmt w:val="lowerRoman"/>
        <w:lvlText w:val="%3."/>
        <w:lvlJc w:val="right"/>
        <w:pPr>
          <w:ind w:left="1800" w:hanging="180"/>
        </w:pPr>
      </w:lvl>
    </w:lvlOverride>
    <w:lvlOverride w:ilvl="3">
      <w:startOverride w:val="1"/>
      <w:lvl w:ilvl="3">
        <w:start w:val="1"/>
        <w:numFmt w:val="decimal"/>
        <w:lvlText w:val="%4."/>
        <w:lvlJc w:val="left"/>
        <w:pPr>
          <w:ind w:left="2520" w:hanging="360"/>
        </w:pPr>
      </w:lvl>
    </w:lvlOverride>
    <w:lvlOverride w:ilvl="4">
      <w:startOverride w:val="1"/>
      <w:lvl w:ilvl="4">
        <w:start w:val="1"/>
        <w:numFmt w:val="lowerLetter"/>
        <w:lvlText w:val="%5."/>
        <w:lvlJc w:val="left"/>
        <w:pPr>
          <w:ind w:left="3240" w:hanging="360"/>
        </w:pPr>
      </w:lvl>
    </w:lvlOverride>
    <w:lvlOverride w:ilvl="5">
      <w:startOverride w:val="1"/>
      <w:lvl w:ilvl="5">
        <w:start w:val="1"/>
        <w:numFmt w:val="lowerRoman"/>
        <w:lvlText w:val="%6."/>
        <w:lvlJc w:val="right"/>
        <w:pPr>
          <w:ind w:left="3960" w:hanging="180"/>
        </w:pPr>
      </w:lvl>
    </w:lvlOverride>
    <w:lvlOverride w:ilvl="6">
      <w:startOverride w:val="1"/>
      <w:lvl w:ilvl="6">
        <w:start w:val="1"/>
        <w:numFmt w:val="decimal"/>
        <w:lvlText w:val="%7."/>
        <w:lvlJc w:val="left"/>
        <w:pPr>
          <w:ind w:left="4680" w:hanging="360"/>
        </w:pPr>
      </w:lvl>
    </w:lvlOverride>
    <w:lvlOverride w:ilvl="7">
      <w:startOverride w:val="1"/>
      <w:lvl w:ilvl="7">
        <w:start w:val="1"/>
        <w:numFmt w:val="lowerLetter"/>
        <w:lvlText w:val="%8."/>
        <w:lvlJc w:val="left"/>
        <w:pPr>
          <w:ind w:left="5400" w:hanging="360"/>
        </w:pPr>
      </w:lvl>
    </w:lvlOverride>
    <w:lvlOverride w:ilvl="8">
      <w:startOverride w:val="1"/>
      <w:lvl w:ilvl="8">
        <w:start w:val="1"/>
        <w:numFmt w:val="lowerRoman"/>
        <w:lvlText w:val="%9."/>
        <w:lvlJc w:val="right"/>
        <w:pPr>
          <w:ind w:left="6120" w:hanging="180"/>
        </w:pPr>
      </w:lvl>
    </w:lvlOverride>
  </w:num>
  <w:num w:numId="39" w16cid:durableId="307327636">
    <w:abstractNumId w:val="34"/>
    <w:lvlOverride w:ilvl="0">
      <w:lvl w:ilvl="0">
        <w:numFmt w:val="decimal"/>
        <w:pStyle w:val="ListParagraph"/>
        <w:lvlText w:val="%1."/>
        <w:lvlJc w:val="left"/>
        <w:pPr>
          <w:ind w:left="360" w:hanging="360"/>
        </w:pPr>
        <w:rPr>
          <w:rFonts w:ascii="Arial" w:hAnsi="Arial" w:hint="default"/>
          <w:b w:val="0"/>
          <w:bCs w:val="0"/>
          <w:color w:val="000000"/>
          <w:sz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00B0"/>
    <w:rsid w:val="000062E2"/>
    <w:rsid w:val="000117D4"/>
    <w:rsid w:val="00025250"/>
    <w:rsid w:val="000314D7"/>
    <w:rsid w:val="00034054"/>
    <w:rsid w:val="000413D6"/>
    <w:rsid w:val="00045F8B"/>
    <w:rsid w:val="00046D2B"/>
    <w:rsid w:val="0005586D"/>
    <w:rsid w:val="00056263"/>
    <w:rsid w:val="00062A88"/>
    <w:rsid w:val="00064D8A"/>
    <w:rsid w:val="00064F82"/>
    <w:rsid w:val="00066510"/>
    <w:rsid w:val="00077523"/>
    <w:rsid w:val="00082AAC"/>
    <w:rsid w:val="000A32B9"/>
    <w:rsid w:val="000B161C"/>
    <w:rsid w:val="000B1DFC"/>
    <w:rsid w:val="000B6EAB"/>
    <w:rsid w:val="000C089F"/>
    <w:rsid w:val="000C3928"/>
    <w:rsid w:val="000C5E8E"/>
    <w:rsid w:val="000D2E7C"/>
    <w:rsid w:val="000D680F"/>
    <w:rsid w:val="000F4751"/>
    <w:rsid w:val="0010524C"/>
    <w:rsid w:val="00106D7D"/>
    <w:rsid w:val="00107374"/>
    <w:rsid w:val="00111076"/>
    <w:rsid w:val="00111FB1"/>
    <w:rsid w:val="00113418"/>
    <w:rsid w:val="0012155D"/>
    <w:rsid w:val="00132FED"/>
    <w:rsid w:val="001356F1"/>
    <w:rsid w:val="00136994"/>
    <w:rsid w:val="001405CF"/>
    <w:rsid w:val="0014128E"/>
    <w:rsid w:val="00151888"/>
    <w:rsid w:val="00154095"/>
    <w:rsid w:val="00166534"/>
    <w:rsid w:val="00170A2D"/>
    <w:rsid w:val="00170F9C"/>
    <w:rsid w:val="00177008"/>
    <w:rsid w:val="001808BC"/>
    <w:rsid w:val="00182B81"/>
    <w:rsid w:val="0018619D"/>
    <w:rsid w:val="00194AA0"/>
    <w:rsid w:val="001A011E"/>
    <w:rsid w:val="001A066A"/>
    <w:rsid w:val="001A13E6"/>
    <w:rsid w:val="001A2257"/>
    <w:rsid w:val="001A454D"/>
    <w:rsid w:val="001A5731"/>
    <w:rsid w:val="001A6AD7"/>
    <w:rsid w:val="001A7E53"/>
    <w:rsid w:val="001B42C3"/>
    <w:rsid w:val="001B758C"/>
    <w:rsid w:val="001C55E8"/>
    <w:rsid w:val="001C5D5E"/>
    <w:rsid w:val="001D678D"/>
    <w:rsid w:val="001E03F8"/>
    <w:rsid w:val="001E1678"/>
    <w:rsid w:val="001E3376"/>
    <w:rsid w:val="001F3202"/>
    <w:rsid w:val="002069B3"/>
    <w:rsid w:val="0022055D"/>
    <w:rsid w:val="00227790"/>
    <w:rsid w:val="002312EA"/>
    <w:rsid w:val="002329CF"/>
    <w:rsid w:val="00232F5B"/>
    <w:rsid w:val="00244F18"/>
    <w:rsid w:val="00247C29"/>
    <w:rsid w:val="00250BA3"/>
    <w:rsid w:val="00253264"/>
    <w:rsid w:val="00255FF2"/>
    <w:rsid w:val="00260467"/>
    <w:rsid w:val="00263EA3"/>
    <w:rsid w:val="002706F4"/>
    <w:rsid w:val="00273515"/>
    <w:rsid w:val="0028379E"/>
    <w:rsid w:val="00284F85"/>
    <w:rsid w:val="002870C3"/>
    <w:rsid w:val="00290915"/>
    <w:rsid w:val="002A22E2"/>
    <w:rsid w:val="002B6836"/>
    <w:rsid w:val="002C08A2"/>
    <w:rsid w:val="002C64F7"/>
    <w:rsid w:val="002CA6B3"/>
    <w:rsid w:val="002D25B0"/>
    <w:rsid w:val="002E58CE"/>
    <w:rsid w:val="002F41F2"/>
    <w:rsid w:val="002F468D"/>
    <w:rsid w:val="002F6DAB"/>
    <w:rsid w:val="00301BF3"/>
    <w:rsid w:val="0030208D"/>
    <w:rsid w:val="00323418"/>
    <w:rsid w:val="0032473F"/>
    <w:rsid w:val="003357BF"/>
    <w:rsid w:val="00347941"/>
    <w:rsid w:val="003642A8"/>
    <w:rsid w:val="00364FAD"/>
    <w:rsid w:val="0036738F"/>
    <w:rsid w:val="0036759C"/>
    <w:rsid w:val="00367AE5"/>
    <w:rsid w:val="00367D71"/>
    <w:rsid w:val="00376E0A"/>
    <w:rsid w:val="0038150A"/>
    <w:rsid w:val="003A1CEC"/>
    <w:rsid w:val="003B6E75"/>
    <w:rsid w:val="003B7DA1"/>
    <w:rsid w:val="003B7F4E"/>
    <w:rsid w:val="003D0379"/>
    <w:rsid w:val="003D2574"/>
    <w:rsid w:val="003D4C59"/>
    <w:rsid w:val="003F1BD4"/>
    <w:rsid w:val="003F4267"/>
    <w:rsid w:val="00404032"/>
    <w:rsid w:val="0040736F"/>
    <w:rsid w:val="00411906"/>
    <w:rsid w:val="00412C1F"/>
    <w:rsid w:val="00421CB2"/>
    <w:rsid w:val="00424D14"/>
    <w:rsid w:val="004268B9"/>
    <w:rsid w:val="00431372"/>
    <w:rsid w:val="004335FE"/>
    <w:rsid w:val="00433B96"/>
    <w:rsid w:val="004440F1"/>
    <w:rsid w:val="0044489E"/>
    <w:rsid w:val="004456DD"/>
    <w:rsid w:val="00446CDF"/>
    <w:rsid w:val="004521B7"/>
    <w:rsid w:val="004548E0"/>
    <w:rsid w:val="004577EC"/>
    <w:rsid w:val="00457FD0"/>
    <w:rsid w:val="00462AB5"/>
    <w:rsid w:val="00462D22"/>
    <w:rsid w:val="00465EAF"/>
    <w:rsid w:val="004738C5"/>
    <w:rsid w:val="0047737B"/>
    <w:rsid w:val="00491046"/>
    <w:rsid w:val="00496078"/>
    <w:rsid w:val="004A2AC7"/>
    <w:rsid w:val="004A6D2F"/>
    <w:rsid w:val="004B11AE"/>
    <w:rsid w:val="004B36C8"/>
    <w:rsid w:val="004C1DD8"/>
    <w:rsid w:val="004C2887"/>
    <w:rsid w:val="004D2626"/>
    <w:rsid w:val="004D6E26"/>
    <w:rsid w:val="004D77D3"/>
    <w:rsid w:val="004D7F8A"/>
    <w:rsid w:val="004E2959"/>
    <w:rsid w:val="004F20EF"/>
    <w:rsid w:val="0050321C"/>
    <w:rsid w:val="00507ECC"/>
    <w:rsid w:val="005117A4"/>
    <w:rsid w:val="0054712D"/>
    <w:rsid w:val="00547EF6"/>
    <w:rsid w:val="00550900"/>
    <w:rsid w:val="005570B5"/>
    <w:rsid w:val="00567E18"/>
    <w:rsid w:val="00575F5F"/>
    <w:rsid w:val="00581805"/>
    <w:rsid w:val="00585F76"/>
    <w:rsid w:val="005A34E4"/>
    <w:rsid w:val="005A3AC2"/>
    <w:rsid w:val="005A6610"/>
    <w:rsid w:val="005B059F"/>
    <w:rsid w:val="005B17F2"/>
    <w:rsid w:val="005B5AC5"/>
    <w:rsid w:val="005B7FB0"/>
    <w:rsid w:val="005C35A5"/>
    <w:rsid w:val="005C577C"/>
    <w:rsid w:val="005D0621"/>
    <w:rsid w:val="005D1E27"/>
    <w:rsid w:val="005D2A3E"/>
    <w:rsid w:val="005D7777"/>
    <w:rsid w:val="005E022E"/>
    <w:rsid w:val="005E0BF8"/>
    <w:rsid w:val="005E5215"/>
    <w:rsid w:val="005F7F7E"/>
    <w:rsid w:val="00613FDF"/>
    <w:rsid w:val="00614693"/>
    <w:rsid w:val="00623C2F"/>
    <w:rsid w:val="00625F3A"/>
    <w:rsid w:val="00633578"/>
    <w:rsid w:val="00637068"/>
    <w:rsid w:val="006419CA"/>
    <w:rsid w:val="00643A44"/>
    <w:rsid w:val="00650811"/>
    <w:rsid w:val="00651B03"/>
    <w:rsid w:val="00655339"/>
    <w:rsid w:val="00661D3E"/>
    <w:rsid w:val="006624E9"/>
    <w:rsid w:val="00671C9C"/>
    <w:rsid w:val="00677F18"/>
    <w:rsid w:val="00691289"/>
    <w:rsid w:val="00692627"/>
    <w:rsid w:val="006969E7"/>
    <w:rsid w:val="006A3643"/>
    <w:rsid w:val="006B10C2"/>
    <w:rsid w:val="006C2A29"/>
    <w:rsid w:val="006C64CF"/>
    <w:rsid w:val="006D17B1"/>
    <w:rsid w:val="006D4752"/>
    <w:rsid w:val="006D708A"/>
    <w:rsid w:val="006E14C1"/>
    <w:rsid w:val="006E32BA"/>
    <w:rsid w:val="006F0292"/>
    <w:rsid w:val="006F27FA"/>
    <w:rsid w:val="006F416B"/>
    <w:rsid w:val="006F519B"/>
    <w:rsid w:val="006F6F43"/>
    <w:rsid w:val="00710AD0"/>
    <w:rsid w:val="0071321D"/>
    <w:rsid w:val="00713675"/>
    <w:rsid w:val="00715823"/>
    <w:rsid w:val="0072449C"/>
    <w:rsid w:val="007253EF"/>
    <w:rsid w:val="00733252"/>
    <w:rsid w:val="00734D75"/>
    <w:rsid w:val="00737B93"/>
    <w:rsid w:val="00745BF0"/>
    <w:rsid w:val="00751EA3"/>
    <w:rsid w:val="00753823"/>
    <w:rsid w:val="007615FE"/>
    <w:rsid w:val="00764451"/>
    <w:rsid w:val="00764C21"/>
    <w:rsid w:val="0076655C"/>
    <w:rsid w:val="00771D72"/>
    <w:rsid w:val="007742DC"/>
    <w:rsid w:val="00786CA7"/>
    <w:rsid w:val="00790F20"/>
    <w:rsid w:val="00791437"/>
    <w:rsid w:val="00791CF3"/>
    <w:rsid w:val="007A31AF"/>
    <w:rsid w:val="007B0C2C"/>
    <w:rsid w:val="007B278E"/>
    <w:rsid w:val="007B3AF2"/>
    <w:rsid w:val="007B5CA2"/>
    <w:rsid w:val="007C5C23"/>
    <w:rsid w:val="007C5F45"/>
    <w:rsid w:val="007D1CCE"/>
    <w:rsid w:val="007D218D"/>
    <w:rsid w:val="007D5466"/>
    <w:rsid w:val="007E2A26"/>
    <w:rsid w:val="007F2348"/>
    <w:rsid w:val="007F4757"/>
    <w:rsid w:val="00803F07"/>
    <w:rsid w:val="008064C1"/>
    <w:rsid w:val="0080749A"/>
    <w:rsid w:val="00821FB8"/>
    <w:rsid w:val="00822ACD"/>
    <w:rsid w:val="00834D33"/>
    <w:rsid w:val="00837966"/>
    <w:rsid w:val="008462E9"/>
    <w:rsid w:val="00850E4B"/>
    <w:rsid w:val="008555B3"/>
    <w:rsid w:val="00855C66"/>
    <w:rsid w:val="00857DE6"/>
    <w:rsid w:val="00871EE4"/>
    <w:rsid w:val="00883EEB"/>
    <w:rsid w:val="00891DBC"/>
    <w:rsid w:val="008954DF"/>
    <w:rsid w:val="008A447E"/>
    <w:rsid w:val="008B208D"/>
    <w:rsid w:val="008B293F"/>
    <w:rsid w:val="008B7371"/>
    <w:rsid w:val="008C6791"/>
    <w:rsid w:val="008D3DDB"/>
    <w:rsid w:val="008E19EE"/>
    <w:rsid w:val="008E7E31"/>
    <w:rsid w:val="008F099F"/>
    <w:rsid w:val="008F3B04"/>
    <w:rsid w:val="008F3BA9"/>
    <w:rsid w:val="008F411D"/>
    <w:rsid w:val="008F4AAD"/>
    <w:rsid w:val="008F573F"/>
    <w:rsid w:val="00902956"/>
    <w:rsid w:val="009031E7"/>
    <w:rsid w:val="009034EC"/>
    <w:rsid w:val="00916B38"/>
    <w:rsid w:val="0092689E"/>
    <w:rsid w:val="0093067A"/>
    <w:rsid w:val="00939444"/>
    <w:rsid w:val="00940F21"/>
    <w:rsid w:val="00941C60"/>
    <w:rsid w:val="00941FD1"/>
    <w:rsid w:val="00950824"/>
    <w:rsid w:val="00966D42"/>
    <w:rsid w:val="0096B837"/>
    <w:rsid w:val="00971689"/>
    <w:rsid w:val="0097170F"/>
    <w:rsid w:val="009727DA"/>
    <w:rsid w:val="00973E90"/>
    <w:rsid w:val="00975B07"/>
    <w:rsid w:val="00980B4A"/>
    <w:rsid w:val="009934A3"/>
    <w:rsid w:val="009A789A"/>
    <w:rsid w:val="009B0BAA"/>
    <w:rsid w:val="009B3E8A"/>
    <w:rsid w:val="009D0389"/>
    <w:rsid w:val="009E30E2"/>
    <w:rsid w:val="009E3D0A"/>
    <w:rsid w:val="009E51FC"/>
    <w:rsid w:val="009F1D28"/>
    <w:rsid w:val="009F386C"/>
    <w:rsid w:val="009F60D7"/>
    <w:rsid w:val="009F7618"/>
    <w:rsid w:val="009FDAB0"/>
    <w:rsid w:val="00A040D5"/>
    <w:rsid w:val="00A04D23"/>
    <w:rsid w:val="00A06136"/>
    <w:rsid w:val="00A06766"/>
    <w:rsid w:val="00A07268"/>
    <w:rsid w:val="00A13765"/>
    <w:rsid w:val="00A21B12"/>
    <w:rsid w:val="00A23F80"/>
    <w:rsid w:val="00A333ED"/>
    <w:rsid w:val="00A46E98"/>
    <w:rsid w:val="00A55795"/>
    <w:rsid w:val="00A61D32"/>
    <w:rsid w:val="00A6352B"/>
    <w:rsid w:val="00A66881"/>
    <w:rsid w:val="00A701B5"/>
    <w:rsid w:val="00A714BB"/>
    <w:rsid w:val="00A77147"/>
    <w:rsid w:val="00A92D8F"/>
    <w:rsid w:val="00A96C81"/>
    <w:rsid w:val="00AB2988"/>
    <w:rsid w:val="00AB7999"/>
    <w:rsid w:val="00AD0281"/>
    <w:rsid w:val="00AD3292"/>
    <w:rsid w:val="00AE1684"/>
    <w:rsid w:val="00AE7AF0"/>
    <w:rsid w:val="00AF38FA"/>
    <w:rsid w:val="00B068A1"/>
    <w:rsid w:val="00B500CA"/>
    <w:rsid w:val="00B54E85"/>
    <w:rsid w:val="00B56663"/>
    <w:rsid w:val="00B6219B"/>
    <w:rsid w:val="00B63C29"/>
    <w:rsid w:val="00B6533C"/>
    <w:rsid w:val="00B86314"/>
    <w:rsid w:val="00B96B67"/>
    <w:rsid w:val="00BA1C2E"/>
    <w:rsid w:val="00BA2AC4"/>
    <w:rsid w:val="00BA37B1"/>
    <w:rsid w:val="00BB5686"/>
    <w:rsid w:val="00BC1C4A"/>
    <w:rsid w:val="00BC200B"/>
    <w:rsid w:val="00BC4756"/>
    <w:rsid w:val="00BC69A4"/>
    <w:rsid w:val="00BD6181"/>
    <w:rsid w:val="00BE0680"/>
    <w:rsid w:val="00BE305F"/>
    <w:rsid w:val="00BE39DF"/>
    <w:rsid w:val="00BE76E9"/>
    <w:rsid w:val="00BE7BA3"/>
    <w:rsid w:val="00BF5682"/>
    <w:rsid w:val="00BF7B09"/>
    <w:rsid w:val="00C0238C"/>
    <w:rsid w:val="00C05260"/>
    <w:rsid w:val="00C076B9"/>
    <w:rsid w:val="00C11332"/>
    <w:rsid w:val="00C13FAC"/>
    <w:rsid w:val="00C16B47"/>
    <w:rsid w:val="00C20A95"/>
    <w:rsid w:val="00C2692F"/>
    <w:rsid w:val="00C3207C"/>
    <w:rsid w:val="00C400E1"/>
    <w:rsid w:val="00C41187"/>
    <w:rsid w:val="00C5238C"/>
    <w:rsid w:val="00C6288B"/>
    <w:rsid w:val="00C63C31"/>
    <w:rsid w:val="00C65868"/>
    <w:rsid w:val="00C757A0"/>
    <w:rsid w:val="00C760DE"/>
    <w:rsid w:val="00C77FB1"/>
    <w:rsid w:val="00C82630"/>
    <w:rsid w:val="00C829E9"/>
    <w:rsid w:val="00C85B4E"/>
    <w:rsid w:val="00C907F7"/>
    <w:rsid w:val="00C90DBB"/>
    <w:rsid w:val="00CA2103"/>
    <w:rsid w:val="00CB21E8"/>
    <w:rsid w:val="00CB6B99"/>
    <w:rsid w:val="00CC184B"/>
    <w:rsid w:val="00CE2A22"/>
    <w:rsid w:val="00CE4C87"/>
    <w:rsid w:val="00CE544A"/>
    <w:rsid w:val="00CF7790"/>
    <w:rsid w:val="00D11E1C"/>
    <w:rsid w:val="00D160B0"/>
    <w:rsid w:val="00D17F94"/>
    <w:rsid w:val="00D223FC"/>
    <w:rsid w:val="00D236E0"/>
    <w:rsid w:val="00D26D1E"/>
    <w:rsid w:val="00D474CF"/>
    <w:rsid w:val="00D47B1A"/>
    <w:rsid w:val="00D51B17"/>
    <w:rsid w:val="00D5547E"/>
    <w:rsid w:val="00D6205F"/>
    <w:rsid w:val="00D6535B"/>
    <w:rsid w:val="00D860E2"/>
    <w:rsid w:val="00D869A1"/>
    <w:rsid w:val="00DA3ED5"/>
    <w:rsid w:val="00DA413F"/>
    <w:rsid w:val="00DA4584"/>
    <w:rsid w:val="00DA614B"/>
    <w:rsid w:val="00DA7B3C"/>
    <w:rsid w:val="00DB429C"/>
    <w:rsid w:val="00DB54C3"/>
    <w:rsid w:val="00DB7AD7"/>
    <w:rsid w:val="00DC3060"/>
    <w:rsid w:val="00DD26E0"/>
    <w:rsid w:val="00DD33E1"/>
    <w:rsid w:val="00DE06CE"/>
    <w:rsid w:val="00DE0FB2"/>
    <w:rsid w:val="00DE14E4"/>
    <w:rsid w:val="00DF093E"/>
    <w:rsid w:val="00DF24A3"/>
    <w:rsid w:val="00DF6AE1"/>
    <w:rsid w:val="00E01F42"/>
    <w:rsid w:val="00E056E6"/>
    <w:rsid w:val="00E05F89"/>
    <w:rsid w:val="00E12E42"/>
    <w:rsid w:val="00E15C4D"/>
    <w:rsid w:val="00E17A5B"/>
    <w:rsid w:val="00E206D6"/>
    <w:rsid w:val="00E2157D"/>
    <w:rsid w:val="00E26E27"/>
    <w:rsid w:val="00E3366E"/>
    <w:rsid w:val="00E357C7"/>
    <w:rsid w:val="00E417A0"/>
    <w:rsid w:val="00E43CB8"/>
    <w:rsid w:val="00E455A8"/>
    <w:rsid w:val="00E52086"/>
    <w:rsid w:val="00E543A6"/>
    <w:rsid w:val="00E60479"/>
    <w:rsid w:val="00E61D73"/>
    <w:rsid w:val="00E73684"/>
    <w:rsid w:val="00E818D6"/>
    <w:rsid w:val="00E85206"/>
    <w:rsid w:val="00E87F7A"/>
    <w:rsid w:val="00E90C9B"/>
    <w:rsid w:val="00E930D9"/>
    <w:rsid w:val="00E94B3E"/>
    <w:rsid w:val="00E96BD7"/>
    <w:rsid w:val="00EA0DB1"/>
    <w:rsid w:val="00EA0EE9"/>
    <w:rsid w:val="00ED52CA"/>
    <w:rsid w:val="00ED5860"/>
    <w:rsid w:val="00EE35C9"/>
    <w:rsid w:val="00F03BEB"/>
    <w:rsid w:val="00F05ECA"/>
    <w:rsid w:val="00F0690B"/>
    <w:rsid w:val="00F1604B"/>
    <w:rsid w:val="00F16734"/>
    <w:rsid w:val="00F22850"/>
    <w:rsid w:val="00F26E21"/>
    <w:rsid w:val="00F3566E"/>
    <w:rsid w:val="00F375FB"/>
    <w:rsid w:val="00F41AC1"/>
    <w:rsid w:val="00F4367A"/>
    <w:rsid w:val="00F445B1"/>
    <w:rsid w:val="00F45CD4"/>
    <w:rsid w:val="00F50299"/>
    <w:rsid w:val="00F505BA"/>
    <w:rsid w:val="00F616BB"/>
    <w:rsid w:val="00F66DCA"/>
    <w:rsid w:val="00F67F85"/>
    <w:rsid w:val="00F74F53"/>
    <w:rsid w:val="00F7606D"/>
    <w:rsid w:val="00F767A2"/>
    <w:rsid w:val="00F81670"/>
    <w:rsid w:val="00F82024"/>
    <w:rsid w:val="00F865A3"/>
    <w:rsid w:val="00F95BC9"/>
    <w:rsid w:val="00FA624C"/>
    <w:rsid w:val="00FB15BD"/>
    <w:rsid w:val="00FB3B71"/>
    <w:rsid w:val="00FC0E42"/>
    <w:rsid w:val="00FC4F3A"/>
    <w:rsid w:val="00FC7E1F"/>
    <w:rsid w:val="00FD0FAC"/>
    <w:rsid w:val="00FD1DFA"/>
    <w:rsid w:val="00FD4966"/>
    <w:rsid w:val="00FE57DC"/>
    <w:rsid w:val="00FEE278"/>
    <w:rsid w:val="00FF095A"/>
    <w:rsid w:val="00FF2ECB"/>
    <w:rsid w:val="00FF5A1B"/>
    <w:rsid w:val="014751BF"/>
    <w:rsid w:val="0147CA54"/>
    <w:rsid w:val="014BE69C"/>
    <w:rsid w:val="014FDB24"/>
    <w:rsid w:val="01601C8D"/>
    <w:rsid w:val="0169D291"/>
    <w:rsid w:val="016DFEEC"/>
    <w:rsid w:val="01A258F2"/>
    <w:rsid w:val="01A2A42F"/>
    <w:rsid w:val="01A5478D"/>
    <w:rsid w:val="01FA0491"/>
    <w:rsid w:val="02218E4A"/>
    <w:rsid w:val="022B9B8A"/>
    <w:rsid w:val="0258253C"/>
    <w:rsid w:val="0276F834"/>
    <w:rsid w:val="027AD299"/>
    <w:rsid w:val="027DAF3B"/>
    <w:rsid w:val="028F0DD3"/>
    <w:rsid w:val="0290260E"/>
    <w:rsid w:val="0291BCFC"/>
    <w:rsid w:val="0291CBEB"/>
    <w:rsid w:val="02B273F6"/>
    <w:rsid w:val="02CE1151"/>
    <w:rsid w:val="03FF45A3"/>
    <w:rsid w:val="0422B324"/>
    <w:rsid w:val="04EAE206"/>
    <w:rsid w:val="04F17F70"/>
    <w:rsid w:val="054B751C"/>
    <w:rsid w:val="05588D33"/>
    <w:rsid w:val="05627C04"/>
    <w:rsid w:val="057A2F74"/>
    <w:rsid w:val="057E7F4B"/>
    <w:rsid w:val="05B94C3D"/>
    <w:rsid w:val="05D8CA4E"/>
    <w:rsid w:val="05F5846F"/>
    <w:rsid w:val="06128323"/>
    <w:rsid w:val="0626D1B9"/>
    <w:rsid w:val="06718261"/>
    <w:rsid w:val="069C83B5"/>
    <w:rsid w:val="069D4715"/>
    <w:rsid w:val="06A2154D"/>
    <w:rsid w:val="06AB6850"/>
    <w:rsid w:val="06E4C776"/>
    <w:rsid w:val="06E8211F"/>
    <w:rsid w:val="06FF650B"/>
    <w:rsid w:val="0719B2F8"/>
    <w:rsid w:val="07281E3D"/>
    <w:rsid w:val="072CD0F4"/>
    <w:rsid w:val="07618621"/>
    <w:rsid w:val="07829930"/>
    <w:rsid w:val="07AA4916"/>
    <w:rsid w:val="07CCF0D5"/>
    <w:rsid w:val="07CF97EA"/>
    <w:rsid w:val="07D434D5"/>
    <w:rsid w:val="0820D61C"/>
    <w:rsid w:val="0826ECF3"/>
    <w:rsid w:val="083B2780"/>
    <w:rsid w:val="08540345"/>
    <w:rsid w:val="0874D5C5"/>
    <w:rsid w:val="0887A0D8"/>
    <w:rsid w:val="08ABB0B2"/>
    <w:rsid w:val="08BC3469"/>
    <w:rsid w:val="08C386DD"/>
    <w:rsid w:val="08D8C8A6"/>
    <w:rsid w:val="08F05627"/>
    <w:rsid w:val="0923DBF4"/>
    <w:rsid w:val="0927BF8D"/>
    <w:rsid w:val="092E1AD4"/>
    <w:rsid w:val="09411079"/>
    <w:rsid w:val="0941A2FB"/>
    <w:rsid w:val="0949BCAC"/>
    <w:rsid w:val="0953D688"/>
    <w:rsid w:val="099732B0"/>
    <w:rsid w:val="09A408A8"/>
    <w:rsid w:val="09A5762D"/>
    <w:rsid w:val="09AA5D1D"/>
    <w:rsid w:val="09B54425"/>
    <w:rsid w:val="0A232DBE"/>
    <w:rsid w:val="0A329BE7"/>
    <w:rsid w:val="0A4FE9C2"/>
    <w:rsid w:val="0A852C38"/>
    <w:rsid w:val="0A8639BB"/>
    <w:rsid w:val="0AB31C29"/>
    <w:rsid w:val="0ABE0D44"/>
    <w:rsid w:val="0AC67307"/>
    <w:rsid w:val="0AEAD29A"/>
    <w:rsid w:val="0B0EA8E7"/>
    <w:rsid w:val="0B31A885"/>
    <w:rsid w:val="0B59F1C4"/>
    <w:rsid w:val="0B89A7FD"/>
    <w:rsid w:val="0BA26107"/>
    <w:rsid w:val="0BD966E2"/>
    <w:rsid w:val="0BE3B5CF"/>
    <w:rsid w:val="0C1DB6BB"/>
    <w:rsid w:val="0C53799F"/>
    <w:rsid w:val="0C54F607"/>
    <w:rsid w:val="0C70888D"/>
    <w:rsid w:val="0C74E4E4"/>
    <w:rsid w:val="0C834031"/>
    <w:rsid w:val="0C853E3F"/>
    <w:rsid w:val="0CA0E8F6"/>
    <w:rsid w:val="0CACA9A8"/>
    <w:rsid w:val="0CBA57C6"/>
    <w:rsid w:val="0D06A59F"/>
    <w:rsid w:val="0D225F18"/>
    <w:rsid w:val="0D700BB2"/>
    <w:rsid w:val="0D83EC1F"/>
    <w:rsid w:val="0D9EC894"/>
    <w:rsid w:val="0DC9CB36"/>
    <w:rsid w:val="0DCD8689"/>
    <w:rsid w:val="0DDA1BDA"/>
    <w:rsid w:val="0DEDFCA6"/>
    <w:rsid w:val="0E137018"/>
    <w:rsid w:val="0E2F2758"/>
    <w:rsid w:val="0E3F55D9"/>
    <w:rsid w:val="0E688714"/>
    <w:rsid w:val="0E891B94"/>
    <w:rsid w:val="0E97B813"/>
    <w:rsid w:val="0E97CB01"/>
    <w:rsid w:val="0EAF6038"/>
    <w:rsid w:val="0EB685E2"/>
    <w:rsid w:val="0EB73E05"/>
    <w:rsid w:val="0ECD8498"/>
    <w:rsid w:val="0F0793F6"/>
    <w:rsid w:val="0F126255"/>
    <w:rsid w:val="0F4D1FD2"/>
    <w:rsid w:val="0F510A3D"/>
    <w:rsid w:val="0F6BD03C"/>
    <w:rsid w:val="0FA2070D"/>
    <w:rsid w:val="0FB9297F"/>
    <w:rsid w:val="0FC4262B"/>
    <w:rsid w:val="10036BE1"/>
    <w:rsid w:val="101836B7"/>
    <w:rsid w:val="10830281"/>
    <w:rsid w:val="108E691B"/>
    <w:rsid w:val="10B52370"/>
    <w:rsid w:val="10B6361A"/>
    <w:rsid w:val="10B939AE"/>
    <w:rsid w:val="10C06BA3"/>
    <w:rsid w:val="10CF8EA7"/>
    <w:rsid w:val="10DCAC09"/>
    <w:rsid w:val="1105B3FE"/>
    <w:rsid w:val="113AD4A7"/>
    <w:rsid w:val="1160AF7F"/>
    <w:rsid w:val="119E8A13"/>
    <w:rsid w:val="11B98FA8"/>
    <w:rsid w:val="11C5E07E"/>
    <w:rsid w:val="11D8BE25"/>
    <w:rsid w:val="11DE2519"/>
    <w:rsid w:val="11E3B32B"/>
    <w:rsid w:val="11E518CF"/>
    <w:rsid w:val="11E69357"/>
    <w:rsid w:val="11F6F4C2"/>
    <w:rsid w:val="11FA934A"/>
    <w:rsid w:val="1208C2A5"/>
    <w:rsid w:val="12103B02"/>
    <w:rsid w:val="122C963D"/>
    <w:rsid w:val="1240578D"/>
    <w:rsid w:val="125A54CC"/>
    <w:rsid w:val="125C4A4F"/>
    <w:rsid w:val="125FFD97"/>
    <w:rsid w:val="129D8DEB"/>
    <w:rsid w:val="12A03EE3"/>
    <w:rsid w:val="12AA9959"/>
    <w:rsid w:val="1316A82F"/>
    <w:rsid w:val="13297B42"/>
    <w:rsid w:val="1336C728"/>
    <w:rsid w:val="1380092E"/>
    <w:rsid w:val="1380DE86"/>
    <w:rsid w:val="13DAA5BD"/>
    <w:rsid w:val="141B3426"/>
    <w:rsid w:val="1422E06C"/>
    <w:rsid w:val="14319861"/>
    <w:rsid w:val="144A207B"/>
    <w:rsid w:val="14501CE5"/>
    <w:rsid w:val="1487561E"/>
    <w:rsid w:val="149BF0BA"/>
    <w:rsid w:val="14D690CD"/>
    <w:rsid w:val="14E5B81A"/>
    <w:rsid w:val="14F9DDA2"/>
    <w:rsid w:val="150E6135"/>
    <w:rsid w:val="1516A208"/>
    <w:rsid w:val="153F779F"/>
    <w:rsid w:val="15586585"/>
    <w:rsid w:val="1573D5AF"/>
    <w:rsid w:val="1573EB74"/>
    <w:rsid w:val="1575A3AA"/>
    <w:rsid w:val="158AB683"/>
    <w:rsid w:val="158F53BF"/>
    <w:rsid w:val="15A0E4D7"/>
    <w:rsid w:val="15BE430A"/>
    <w:rsid w:val="1608BBB3"/>
    <w:rsid w:val="1616B928"/>
    <w:rsid w:val="16447759"/>
    <w:rsid w:val="164C9ECD"/>
    <w:rsid w:val="16662FD4"/>
    <w:rsid w:val="16780F9E"/>
    <w:rsid w:val="16A420C9"/>
    <w:rsid w:val="16C788FA"/>
    <w:rsid w:val="1728DAD3"/>
    <w:rsid w:val="17397C2D"/>
    <w:rsid w:val="175F06D8"/>
    <w:rsid w:val="1778BBDB"/>
    <w:rsid w:val="17ABE3B0"/>
    <w:rsid w:val="17C0ADE9"/>
    <w:rsid w:val="17CC4B3A"/>
    <w:rsid w:val="17DBE7DF"/>
    <w:rsid w:val="17DDC3AB"/>
    <w:rsid w:val="18486CDA"/>
    <w:rsid w:val="185F9127"/>
    <w:rsid w:val="186A967D"/>
    <w:rsid w:val="187CEEE6"/>
    <w:rsid w:val="18962D78"/>
    <w:rsid w:val="18A21F8B"/>
    <w:rsid w:val="18A5AAB7"/>
    <w:rsid w:val="18A8AC71"/>
    <w:rsid w:val="18B12936"/>
    <w:rsid w:val="19278F6E"/>
    <w:rsid w:val="195F231D"/>
    <w:rsid w:val="1960A372"/>
    <w:rsid w:val="19A7DC6D"/>
    <w:rsid w:val="19E59AB8"/>
    <w:rsid w:val="19EF3E64"/>
    <w:rsid w:val="1A12DA09"/>
    <w:rsid w:val="1A19A42A"/>
    <w:rsid w:val="1A50A946"/>
    <w:rsid w:val="1A5BFA09"/>
    <w:rsid w:val="1A5D84DD"/>
    <w:rsid w:val="1A6B8058"/>
    <w:rsid w:val="1A7F2F16"/>
    <w:rsid w:val="1A940F7F"/>
    <w:rsid w:val="1A9DD33F"/>
    <w:rsid w:val="1AB1A864"/>
    <w:rsid w:val="1ABDEC1D"/>
    <w:rsid w:val="1AFB6656"/>
    <w:rsid w:val="1B150AEE"/>
    <w:rsid w:val="1B1D8414"/>
    <w:rsid w:val="1B3E6A46"/>
    <w:rsid w:val="1B526E98"/>
    <w:rsid w:val="1B63E2AF"/>
    <w:rsid w:val="1BC0B843"/>
    <w:rsid w:val="1BD7C0BD"/>
    <w:rsid w:val="1BDE6ACD"/>
    <w:rsid w:val="1C27C852"/>
    <w:rsid w:val="1C48196B"/>
    <w:rsid w:val="1C49EF71"/>
    <w:rsid w:val="1C5C667C"/>
    <w:rsid w:val="1C62DB68"/>
    <w:rsid w:val="1C86335E"/>
    <w:rsid w:val="1C88BDF2"/>
    <w:rsid w:val="1C8F3558"/>
    <w:rsid w:val="1CA905D2"/>
    <w:rsid w:val="1CAA0A8A"/>
    <w:rsid w:val="1CC60B33"/>
    <w:rsid w:val="1CCC7234"/>
    <w:rsid w:val="1CD2DA3A"/>
    <w:rsid w:val="1CDF85C9"/>
    <w:rsid w:val="1CF093AC"/>
    <w:rsid w:val="1D07073C"/>
    <w:rsid w:val="1D10ECE4"/>
    <w:rsid w:val="1D276CA4"/>
    <w:rsid w:val="1D41CF89"/>
    <w:rsid w:val="1D4520CA"/>
    <w:rsid w:val="1D467219"/>
    <w:rsid w:val="1D543964"/>
    <w:rsid w:val="1D5F380C"/>
    <w:rsid w:val="1DF14E3C"/>
    <w:rsid w:val="1E20488D"/>
    <w:rsid w:val="1E2AA5CE"/>
    <w:rsid w:val="1E3E0DA2"/>
    <w:rsid w:val="1E5B5522"/>
    <w:rsid w:val="1E73C620"/>
    <w:rsid w:val="1E8E90F0"/>
    <w:rsid w:val="1E928D23"/>
    <w:rsid w:val="1EA9CD16"/>
    <w:rsid w:val="1F4356F5"/>
    <w:rsid w:val="1F4CAFB9"/>
    <w:rsid w:val="1F74D72B"/>
    <w:rsid w:val="1F83EE2F"/>
    <w:rsid w:val="1F876AA4"/>
    <w:rsid w:val="1FB05EF8"/>
    <w:rsid w:val="1FBCF359"/>
    <w:rsid w:val="1FDF07C7"/>
    <w:rsid w:val="1FF256FC"/>
    <w:rsid w:val="20187B15"/>
    <w:rsid w:val="20642B93"/>
    <w:rsid w:val="207D73AA"/>
    <w:rsid w:val="20E15D07"/>
    <w:rsid w:val="20FD5695"/>
    <w:rsid w:val="20FF9703"/>
    <w:rsid w:val="21055FDC"/>
    <w:rsid w:val="2122B01E"/>
    <w:rsid w:val="215003E1"/>
    <w:rsid w:val="215B3577"/>
    <w:rsid w:val="218DA988"/>
    <w:rsid w:val="219FCF7D"/>
    <w:rsid w:val="21A09EE0"/>
    <w:rsid w:val="21CB8367"/>
    <w:rsid w:val="21D1C848"/>
    <w:rsid w:val="21D64495"/>
    <w:rsid w:val="21D7A0D7"/>
    <w:rsid w:val="21F63D05"/>
    <w:rsid w:val="2288B891"/>
    <w:rsid w:val="2292026A"/>
    <w:rsid w:val="22B1AF9D"/>
    <w:rsid w:val="22B7E6DF"/>
    <w:rsid w:val="22E6B008"/>
    <w:rsid w:val="22F0553C"/>
    <w:rsid w:val="23025D50"/>
    <w:rsid w:val="230C1C72"/>
    <w:rsid w:val="23165E5A"/>
    <w:rsid w:val="232B80F9"/>
    <w:rsid w:val="235E71B6"/>
    <w:rsid w:val="23800844"/>
    <w:rsid w:val="238A6E87"/>
    <w:rsid w:val="23E9705D"/>
    <w:rsid w:val="23F6B69C"/>
    <w:rsid w:val="241DABA3"/>
    <w:rsid w:val="2422F2E4"/>
    <w:rsid w:val="2471DB45"/>
    <w:rsid w:val="247EACBC"/>
    <w:rsid w:val="247F07C2"/>
    <w:rsid w:val="24A87275"/>
    <w:rsid w:val="24AA93AA"/>
    <w:rsid w:val="24F84239"/>
    <w:rsid w:val="253B8A0A"/>
    <w:rsid w:val="25480C56"/>
    <w:rsid w:val="255D6EF0"/>
    <w:rsid w:val="2564B97B"/>
    <w:rsid w:val="2572F0FD"/>
    <w:rsid w:val="259CBF6A"/>
    <w:rsid w:val="25B20A45"/>
    <w:rsid w:val="25C8DF4C"/>
    <w:rsid w:val="25E7996B"/>
    <w:rsid w:val="25FA9A2F"/>
    <w:rsid w:val="25FEB0F6"/>
    <w:rsid w:val="260AAD96"/>
    <w:rsid w:val="2632BA98"/>
    <w:rsid w:val="2645A15B"/>
    <w:rsid w:val="264F79F1"/>
    <w:rsid w:val="2675C5B8"/>
    <w:rsid w:val="26964D2C"/>
    <w:rsid w:val="26D1F4B0"/>
    <w:rsid w:val="26EAA620"/>
    <w:rsid w:val="27090397"/>
    <w:rsid w:val="27395084"/>
    <w:rsid w:val="273B6860"/>
    <w:rsid w:val="275764A9"/>
    <w:rsid w:val="278ACBEA"/>
    <w:rsid w:val="27E079B1"/>
    <w:rsid w:val="27E37C66"/>
    <w:rsid w:val="27F07ACE"/>
    <w:rsid w:val="282C914F"/>
    <w:rsid w:val="2875A525"/>
    <w:rsid w:val="28923A40"/>
    <w:rsid w:val="2892A614"/>
    <w:rsid w:val="289FF547"/>
    <w:rsid w:val="28B721CF"/>
    <w:rsid w:val="28D95F8D"/>
    <w:rsid w:val="28FD686E"/>
    <w:rsid w:val="292475A6"/>
    <w:rsid w:val="295F72F7"/>
    <w:rsid w:val="2971BD28"/>
    <w:rsid w:val="297B8EAC"/>
    <w:rsid w:val="2986914E"/>
    <w:rsid w:val="29894939"/>
    <w:rsid w:val="299F1F59"/>
    <w:rsid w:val="29B384E6"/>
    <w:rsid w:val="29BFFAFD"/>
    <w:rsid w:val="29C169BE"/>
    <w:rsid w:val="29D3CE1B"/>
    <w:rsid w:val="29D96D48"/>
    <w:rsid w:val="2A07DF4D"/>
    <w:rsid w:val="2A292DF7"/>
    <w:rsid w:val="2A413722"/>
    <w:rsid w:val="2A45A073"/>
    <w:rsid w:val="2A7A8C22"/>
    <w:rsid w:val="2A8A1957"/>
    <w:rsid w:val="2A974468"/>
    <w:rsid w:val="2A9EA95F"/>
    <w:rsid w:val="2A9EC460"/>
    <w:rsid w:val="2AB55625"/>
    <w:rsid w:val="2ACB25AE"/>
    <w:rsid w:val="2AD62BC5"/>
    <w:rsid w:val="2AE0924F"/>
    <w:rsid w:val="2AE369BA"/>
    <w:rsid w:val="2AF4131C"/>
    <w:rsid w:val="2AF4B499"/>
    <w:rsid w:val="2AFEF7B7"/>
    <w:rsid w:val="2B32803F"/>
    <w:rsid w:val="2B40B3D2"/>
    <w:rsid w:val="2B637ED1"/>
    <w:rsid w:val="2B6B9FF9"/>
    <w:rsid w:val="2BCD6B94"/>
    <w:rsid w:val="2BEFB757"/>
    <w:rsid w:val="2C2A54BF"/>
    <w:rsid w:val="2C3E9E8B"/>
    <w:rsid w:val="2C58EDF6"/>
    <w:rsid w:val="2C71C775"/>
    <w:rsid w:val="2C834359"/>
    <w:rsid w:val="2CB65A5E"/>
    <w:rsid w:val="2CDEBAE0"/>
    <w:rsid w:val="2CF5D4D2"/>
    <w:rsid w:val="2D1E2596"/>
    <w:rsid w:val="2D33087E"/>
    <w:rsid w:val="2D38243D"/>
    <w:rsid w:val="2D6B9850"/>
    <w:rsid w:val="2D72A657"/>
    <w:rsid w:val="2D763902"/>
    <w:rsid w:val="2D8F4031"/>
    <w:rsid w:val="2D96284D"/>
    <w:rsid w:val="2DA41E28"/>
    <w:rsid w:val="2DA76838"/>
    <w:rsid w:val="2DAA4275"/>
    <w:rsid w:val="2DBEC7EB"/>
    <w:rsid w:val="2DC2B855"/>
    <w:rsid w:val="2DC9647A"/>
    <w:rsid w:val="2DE35D24"/>
    <w:rsid w:val="2E12D663"/>
    <w:rsid w:val="2E44E17F"/>
    <w:rsid w:val="2E58E889"/>
    <w:rsid w:val="2E978D81"/>
    <w:rsid w:val="2ECDE72A"/>
    <w:rsid w:val="2F04483B"/>
    <w:rsid w:val="2F222D72"/>
    <w:rsid w:val="2F44D73E"/>
    <w:rsid w:val="2F55D50D"/>
    <w:rsid w:val="2F83997B"/>
    <w:rsid w:val="2F991C53"/>
    <w:rsid w:val="2FA4ABD4"/>
    <w:rsid w:val="2FC94EB3"/>
    <w:rsid w:val="302B615A"/>
    <w:rsid w:val="303691E2"/>
    <w:rsid w:val="304B2FC8"/>
    <w:rsid w:val="30807079"/>
    <w:rsid w:val="30F91DA5"/>
    <w:rsid w:val="30FE917A"/>
    <w:rsid w:val="3113B3A1"/>
    <w:rsid w:val="317E23AB"/>
    <w:rsid w:val="31BBE4D7"/>
    <w:rsid w:val="31E5D3CF"/>
    <w:rsid w:val="320B7E81"/>
    <w:rsid w:val="3210CF7E"/>
    <w:rsid w:val="3219BC25"/>
    <w:rsid w:val="32A7C9AF"/>
    <w:rsid w:val="32BBB4D4"/>
    <w:rsid w:val="32C3E7CB"/>
    <w:rsid w:val="32CF444F"/>
    <w:rsid w:val="331F00AE"/>
    <w:rsid w:val="3323D874"/>
    <w:rsid w:val="3323DD10"/>
    <w:rsid w:val="3324000C"/>
    <w:rsid w:val="33733E28"/>
    <w:rsid w:val="3380EC0B"/>
    <w:rsid w:val="33872CC1"/>
    <w:rsid w:val="338BA938"/>
    <w:rsid w:val="33C8C2FF"/>
    <w:rsid w:val="33CF6321"/>
    <w:rsid w:val="33F1447D"/>
    <w:rsid w:val="340EC5A7"/>
    <w:rsid w:val="34175725"/>
    <w:rsid w:val="341B1136"/>
    <w:rsid w:val="344E9A08"/>
    <w:rsid w:val="34709487"/>
    <w:rsid w:val="34A7C425"/>
    <w:rsid w:val="34BA0DAE"/>
    <w:rsid w:val="34C5ADE6"/>
    <w:rsid w:val="34ECE2A5"/>
    <w:rsid w:val="35078001"/>
    <w:rsid w:val="358A6546"/>
    <w:rsid w:val="35921E4A"/>
    <w:rsid w:val="35A468E0"/>
    <w:rsid w:val="35AA7AC8"/>
    <w:rsid w:val="35BDE3E2"/>
    <w:rsid w:val="35E2C33E"/>
    <w:rsid w:val="35E68B5F"/>
    <w:rsid w:val="35FE168C"/>
    <w:rsid w:val="3620A07D"/>
    <w:rsid w:val="36469052"/>
    <w:rsid w:val="366B5BDB"/>
    <w:rsid w:val="369FB877"/>
    <w:rsid w:val="36B856A2"/>
    <w:rsid w:val="36C64D76"/>
    <w:rsid w:val="36E638BD"/>
    <w:rsid w:val="3724B574"/>
    <w:rsid w:val="3742E73C"/>
    <w:rsid w:val="374F6FE8"/>
    <w:rsid w:val="37A586ED"/>
    <w:rsid w:val="37BBCE2A"/>
    <w:rsid w:val="3805233D"/>
    <w:rsid w:val="3820119C"/>
    <w:rsid w:val="38538017"/>
    <w:rsid w:val="385B2101"/>
    <w:rsid w:val="38692A96"/>
    <w:rsid w:val="386CB3DD"/>
    <w:rsid w:val="3879EA7F"/>
    <w:rsid w:val="3888E08C"/>
    <w:rsid w:val="38A13F60"/>
    <w:rsid w:val="38BECE4C"/>
    <w:rsid w:val="38C4BD77"/>
    <w:rsid w:val="38C8BB20"/>
    <w:rsid w:val="38CB253A"/>
    <w:rsid w:val="38E3F6B0"/>
    <w:rsid w:val="38E4A704"/>
    <w:rsid w:val="39213C99"/>
    <w:rsid w:val="392FE22D"/>
    <w:rsid w:val="3976CB6A"/>
    <w:rsid w:val="39DD7622"/>
    <w:rsid w:val="3A028991"/>
    <w:rsid w:val="3A1130AF"/>
    <w:rsid w:val="3A1580BC"/>
    <w:rsid w:val="3A1AA1F0"/>
    <w:rsid w:val="3A27BEE5"/>
    <w:rsid w:val="3A6BEBE5"/>
    <w:rsid w:val="3A7C102A"/>
    <w:rsid w:val="3A8C3294"/>
    <w:rsid w:val="3AA8EC4B"/>
    <w:rsid w:val="3AC7743C"/>
    <w:rsid w:val="3ACE4297"/>
    <w:rsid w:val="3AD254E4"/>
    <w:rsid w:val="3AE30C4A"/>
    <w:rsid w:val="3B24E0F4"/>
    <w:rsid w:val="3B5B2EC8"/>
    <w:rsid w:val="3B95C602"/>
    <w:rsid w:val="3BA509EC"/>
    <w:rsid w:val="3BB43EC8"/>
    <w:rsid w:val="3BCC1714"/>
    <w:rsid w:val="3BF86FBD"/>
    <w:rsid w:val="3C4D0364"/>
    <w:rsid w:val="3C855E6C"/>
    <w:rsid w:val="3C9559B9"/>
    <w:rsid w:val="3CA04C0D"/>
    <w:rsid w:val="3CAA02D7"/>
    <w:rsid w:val="3CCBDFB7"/>
    <w:rsid w:val="3CDFD212"/>
    <w:rsid w:val="3CFC06AF"/>
    <w:rsid w:val="3CFEBEFA"/>
    <w:rsid w:val="3CFF1BCD"/>
    <w:rsid w:val="3D177FFD"/>
    <w:rsid w:val="3D1D6ACD"/>
    <w:rsid w:val="3D2DC995"/>
    <w:rsid w:val="3D3F16A0"/>
    <w:rsid w:val="3D75EE1D"/>
    <w:rsid w:val="3DA4E641"/>
    <w:rsid w:val="3DBB6F9E"/>
    <w:rsid w:val="3DC03F34"/>
    <w:rsid w:val="3DC99F25"/>
    <w:rsid w:val="3DEE379C"/>
    <w:rsid w:val="3E1D28D0"/>
    <w:rsid w:val="3E2EC6F4"/>
    <w:rsid w:val="3E2F5989"/>
    <w:rsid w:val="3E46F9E5"/>
    <w:rsid w:val="3E510131"/>
    <w:rsid w:val="3E69310C"/>
    <w:rsid w:val="3E95FE24"/>
    <w:rsid w:val="3EA86CCB"/>
    <w:rsid w:val="3EC72182"/>
    <w:rsid w:val="3F09A95C"/>
    <w:rsid w:val="3F0CBB2D"/>
    <w:rsid w:val="3F13436F"/>
    <w:rsid w:val="3F3425EF"/>
    <w:rsid w:val="3FBC8EFA"/>
    <w:rsid w:val="40043D91"/>
    <w:rsid w:val="40702B5E"/>
    <w:rsid w:val="40714679"/>
    <w:rsid w:val="40912670"/>
    <w:rsid w:val="40DF4B28"/>
    <w:rsid w:val="4107D6FB"/>
    <w:rsid w:val="41297A4A"/>
    <w:rsid w:val="413F3A86"/>
    <w:rsid w:val="4152F430"/>
    <w:rsid w:val="415A52F1"/>
    <w:rsid w:val="4165F553"/>
    <w:rsid w:val="4172FD48"/>
    <w:rsid w:val="4196CC93"/>
    <w:rsid w:val="419DCD2D"/>
    <w:rsid w:val="41B204A6"/>
    <w:rsid w:val="41F8CBA2"/>
    <w:rsid w:val="4215BB2D"/>
    <w:rsid w:val="422C6493"/>
    <w:rsid w:val="423CBC11"/>
    <w:rsid w:val="42617136"/>
    <w:rsid w:val="4280EDE2"/>
    <w:rsid w:val="429F4E92"/>
    <w:rsid w:val="42CA37DF"/>
    <w:rsid w:val="42FDC92C"/>
    <w:rsid w:val="431C3BF6"/>
    <w:rsid w:val="431CD879"/>
    <w:rsid w:val="4343330D"/>
    <w:rsid w:val="4365BE5D"/>
    <w:rsid w:val="43BD21AE"/>
    <w:rsid w:val="43BEFE82"/>
    <w:rsid w:val="43F1D332"/>
    <w:rsid w:val="43F42839"/>
    <w:rsid w:val="443D6F02"/>
    <w:rsid w:val="446A8F96"/>
    <w:rsid w:val="448DCE82"/>
    <w:rsid w:val="448F59D4"/>
    <w:rsid w:val="44A7B201"/>
    <w:rsid w:val="44AEA8DC"/>
    <w:rsid w:val="44E0AD21"/>
    <w:rsid w:val="44E8B298"/>
    <w:rsid w:val="44F20EAE"/>
    <w:rsid w:val="450179B5"/>
    <w:rsid w:val="453E4FF2"/>
    <w:rsid w:val="45B5908F"/>
    <w:rsid w:val="45DE2B40"/>
    <w:rsid w:val="45FFA60A"/>
    <w:rsid w:val="46191D9E"/>
    <w:rsid w:val="46428303"/>
    <w:rsid w:val="46471C34"/>
    <w:rsid w:val="466270CC"/>
    <w:rsid w:val="466F3ACF"/>
    <w:rsid w:val="468B34D4"/>
    <w:rsid w:val="469955FD"/>
    <w:rsid w:val="46CC0437"/>
    <w:rsid w:val="46D15725"/>
    <w:rsid w:val="46F9C6B5"/>
    <w:rsid w:val="47176451"/>
    <w:rsid w:val="47250B3A"/>
    <w:rsid w:val="47265693"/>
    <w:rsid w:val="472B8E4E"/>
    <w:rsid w:val="472ECD68"/>
    <w:rsid w:val="473555C5"/>
    <w:rsid w:val="47431E89"/>
    <w:rsid w:val="474FE8EB"/>
    <w:rsid w:val="4756E5E3"/>
    <w:rsid w:val="4796A7F9"/>
    <w:rsid w:val="47A66718"/>
    <w:rsid w:val="47A789B0"/>
    <w:rsid w:val="47FFC106"/>
    <w:rsid w:val="4810100A"/>
    <w:rsid w:val="486AB5C4"/>
    <w:rsid w:val="48843B48"/>
    <w:rsid w:val="489D05D6"/>
    <w:rsid w:val="48D9C599"/>
    <w:rsid w:val="48E6C698"/>
    <w:rsid w:val="48E9CD53"/>
    <w:rsid w:val="48FFEE18"/>
    <w:rsid w:val="491814B5"/>
    <w:rsid w:val="4940477A"/>
    <w:rsid w:val="49418FBE"/>
    <w:rsid w:val="4942D9D3"/>
    <w:rsid w:val="495CBD10"/>
    <w:rsid w:val="49792536"/>
    <w:rsid w:val="49AE2346"/>
    <w:rsid w:val="49D583BD"/>
    <w:rsid w:val="4A2228B5"/>
    <w:rsid w:val="4A4C2F28"/>
    <w:rsid w:val="4A5DB3D5"/>
    <w:rsid w:val="4A64850E"/>
    <w:rsid w:val="4A6F1DA7"/>
    <w:rsid w:val="4A6F9E43"/>
    <w:rsid w:val="4A7E6E57"/>
    <w:rsid w:val="4AAA5D37"/>
    <w:rsid w:val="4AC8ED10"/>
    <w:rsid w:val="4ACE5B0F"/>
    <w:rsid w:val="4ACFC86F"/>
    <w:rsid w:val="4AD97358"/>
    <w:rsid w:val="4AF123E4"/>
    <w:rsid w:val="4AFFA610"/>
    <w:rsid w:val="4B2F45D4"/>
    <w:rsid w:val="4B43D9B3"/>
    <w:rsid w:val="4B4B4258"/>
    <w:rsid w:val="4B5AFD95"/>
    <w:rsid w:val="4B656B73"/>
    <w:rsid w:val="4B9D44BA"/>
    <w:rsid w:val="4BD15809"/>
    <w:rsid w:val="4BF6F28C"/>
    <w:rsid w:val="4C0C9ADE"/>
    <w:rsid w:val="4C191949"/>
    <w:rsid w:val="4C2956EA"/>
    <w:rsid w:val="4C82409C"/>
    <w:rsid w:val="4CB26070"/>
    <w:rsid w:val="4CB473EB"/>
    <w:rsid w:val="4CC4EE61"/>
    <w:rsid w:val="4CD74C97"/>
    <w:rsid w:val="4D1D59AD"/>
    <w:rsid w:val="4D279D17"/>
    <w:rsid w:val="4D6D8D16"/>
    <w:rsid w:val="4D8CC8F0"/>
    <w:rsid w:val="4DA0C0B1"/>
    <w:rsid w:val="4DC9FD09"/>
    <w:rsid w:val="4DEF472F"/>
    <w:rsid w:val="4DF06A9C"/>
    <w:rsid w:val="4E13711B"/>
    <w:rsid w:val="4E956A90"/>
    <w:rsid w:val="4EE33036"/>
    <w:rsid w:val="4EF56EAA"/>
    <w:rsid w:val="4F1A4A85"/>
    <w:rsid w:val="4F4BF967"/>
    <w:rsid w:val="4F78B67C"/>
    <w:rsid w:val="4F875750"/>
    <w:rsid w:val="4F8EB5A0"/>
    <w:rsid w:val="4F9A029C"/>
    <w:rsid w:val="4FAC91E3"/>
    <w:rsid w:val="4FC565BE"/>
    <w:rsid w:val="4FDFC359"/>
    <w:rsid w:val="4FF1BE21"/>
    <w:rsid w:val="4FFCDF7D"/>
    <w:rsid w:val="500FE66B"/>
    <w:rsid w:val="5030A251"/>
    <w:rsid w:val="504DC15C"/>
    <w:rsid w:val="506AF02C"/>
    <w:rsid w:val="5070A3AC"/>
    <w:rsid w:val="508D7365"/>
    <w:rsid w:val="51049B70"/>
    <w:rsid w:val="511862F1"/>
    <w:rsid w:val="5150F961"/>
    <w:rsid w:val="5177330C"/>
    <w:rsid w:val="51877369"/>
    <w:rsid w:val="51D7483D"/>
    <w:rsid w:val="51F71E53"/>
    <w:rsid w:val="52141FE7"/>
    <w:rsid w:val="5233A19F"/>
    <w:rsid w:val="52494948"/>
    <w:rsid w:val="5257B3B0"/>
    <w:rsid w:val="5285725A"/>
    <w:rsid w:val="528622E8"/>
    <w:rsid w:val="52B9B55C"/>
    <w:rsid w:val="530E7F80"/>
    <w:rsid w:val="53124442"/>
    <w:rsid w:val="5319FBBE"/>
    <w:rsid w:val="53203A6F"/>
    <w:rsid w:val="53215105"/>
    <w:rsid w:val="532C1AB3"/>
    <w:rsid w:val="5370E1D0"/>
    <w:rsid w:val="537AC566"/>
    <w:rsid w:val="537DD410"/>
    <w:rsid w:val="53AB20F5"/>
    <w:rsid w:val="53CB0BA7"/>
    <w:rsid w:val="53F1145E"/>
    <w:rsid w:val="54039E00"/>
    <w:rsid w:val="540BFB26"/>
    <w:rsid w:val="543FCA36"/>
    <w:rsid w:val="5457629D"/>
    <w:rsid w:val="54BD7E5A"/>
    <w:rsid w:val="54EAFF52"/>
    <w:rsid w:val="5553E5EC"/>
    <w:rsid w:val="555E4736"/>
    <w:rsid w:val="555F3C77"/>
    <w:rsid w:val="558BF79D"/>
    <w:rsid w:val="559FA9D2"/>
    <w:rsid w:val="55D842F3"/>
    <w:rsid w:val="5609048B"/>
    <w:rsid w:val="56251341"/>
    <w:rsid w:val="562DCFA1"/>
    <w:rsid w:val="563CBB67"/>
    <w:rsid w:val="5696F058"/>
    <w:rsid w:val="569FC597"/>
    <w:rsid w:val="56B1AE32"/>
    <w:rsid w:val="56B57725"/>
    <w:rsid w:val="56C7BF50"/>
    <w:rsid w:val="56CEC748"/>
    <w:rsid w:val="56CFD5EC"/>
    <w:rsid w:val="56DF779B"/>
    <w:rsid w:val="5701240C"/>
    <w:rsid w:val="57081C90"/>
    <w:rsid w:val="57129DEF"/>
    <w:rsid w:val="571C62E4"/>
    <w:rsid w:val="57213173"/>
    <w:rsid w:val="574091A2"/>
    <w:rsid w:val="574AB54D"/>
    <w:rsid w:val="57889E4A"/>
    <w:rsid w:val="57A35001"/>
    <w:rsid w:val="57B8A44E"/>
    <w:rsid w:val="57CD9174"/>
    <w:rsid w:val="581F3B37"/>
    <w:rsid w:val="584512B5"/>
    <w:rsid w:val="584E1A08"/>
    <w:rsid w:val="5886D358"/>
    <w:rsid w:val="58932A94"/>
    <w:rsid w:val="58BEF375"/>
    <w:rsid w:val="58C16BAB"/>
    <w:rsid w:val="58E06571"/>
    <w:rsid w:val="58F03F37"/>
    <w:rsid w:val="58FB3AB7"/>
    <w:rsid w:val="590B6885"/>
    <w:rsid w:val="590F94A1"/>
    <w:rsid w:val="5914F867"/>
    <w:rsid w:val="593E43AE"/>
    <w:rsid w:val="598FAF77"/>
    <w:rsid w:val="5999E337"/>
    <w:rsid w:val="59A418CD"/>
    <w:rsid w:val="59BAA5DA"/>
    <w:rsid w:val="59D1075F"/>
    <w:rsid w:val="59D2E630"/>
    <w:rsid w:val="59D7472C"/>
    <w:rsid w:val="59F3E075"/>
    <w:rsid w:val="5A0991C7"/>
    <w:rsid w:val="5A33F361"/>
    <w:rsid w:val="5A5B4E15"/>
    <w:rsid w:val="5A5B5D85"/>
    <w:rsid w:val="5A6105BB"/>
    <w:rsid w:val="5A854849"/>
    <w:rsid w:val="5A875FEF"/>
    <w:rsid w:val="5A9377BC"/>
    <w:rsid w:val="5AAA44D3"/>
    <w:rsid w:val="5AAB8565"/>
    <w:rsid w:val="5ABD1EF1"/>
    <w:rsid w:val="5AEF2CCB"/>
    <w:rsid w:val="5AF44BC5"/>
    <w:rsid w:val="5B088856"/>
    <w:rsid w:val="5B2AD64E"/>
    <w:rsid w:val="5B31F0C8"/>
    <w:rsid w:val="5B5882B9"/>
    <w:rsid w:val="5B5DF0F9"/>
    <w:rsid w:val="5B624CF3"/>
    <w:rsid w:val="5B90D67A"/>
    <w:rsid w:val="5BA7EF2B"/>
    <w:rsid w:val="5C0CA7ED"/>
    <w:rsid w:val="5C1929AE"/>
    <w:rsid w:val="5C2301F2"/>
    <w:rsid w:val="5C4A3610"/>
    <w:rsid w:val="5C8EB6F5"/>
    <w:rsid w:val="5C948D7C"/>
    <w:rsid w:val="5CAB59F6"/>
    <w:rsid w:val="5CB2F778"/>
    <w:rsid w:val="5CBB699F"/>
    <w:rsid w:val="5CCD64D1"/>
    <w:rsid w:val="5CD2A867"/>
    <w:rsid w:val="5CED96D9"/>
    <w:rsid w:val="5D033472"/>
    <w:rsid w:val="5D0EC0A9"/>
    <w:rsid w:val="5D1929A7"/>
    <w:rsid w:val="5D3ECCE2"/>
    <w:rsid w:val="5D4697C6"/>
    <w:rsid w:val="5D5C8B9C"/>
    <w:rsid w:val="5D6AF540"/>
    <w:rsid w:val="5D6EE46E"/>
    <w:rsid w:val="5D7F9CA5"/>
    <w:rsid w:val="5D8DFF81"/>
    <w:rsid w:val="5DCA9E60"/>
    <w:rsid w:val="5DE62121"/>
    <w:rsid w:val="5E4C79E8"/>
    <w:rsid w:val="5E5B617D"/>
    <w:rsid w:val="5E7D6F28"/>
    <w:rsid w:val="5E7EA629"/>
    <w:rsid w:val="5E864AD9"/>
    <w:rsid w:val="5E925876"/>
    <w:rsid w:val="5EBE27D3"/>
    <w:rsid w:val="5EE09791"/>
    <w:rsid w:val="5EFF4A07"/>
    <w:rsid w:val="5F1680D4"/>
    <w:rsid w:val="5F24B385"/>
    <w:rsid w:val="5F757072"/>
    <w:rsid w:val="5F78F117"/>
    <w:rsid w:val="5F88E92B"/>
    <w:rsid w:val="5F9FA1C0"/>
    <w:rsid w:val="5FA66C9B"/>
    <w:rsid w:val="5FBC4546"/>
    <w:rsid w:val="5FD50849"/>
    <w:rsid w:val="5FE71FF8"/>
    <w:rsid w:val="5FEDDA1B"/>
    <w:rsid w:val="5FF4EB76"/>
    <w:rsid w:val="60073641"/>
    <w:rsid w:val="6011F708"/>
    <w:rsid w:val="601D9261"/>
    <w:rsid w:val="602B0D56"/>
    <w:rsid w:val="604B0672"/>
    <w:rsid w:val="6056219F"/>
    <w:rsid w:val="6078D9BF"/>
    <w:rsid w:val="608478CA"/>
    <w:rsid w:val="60AA1B9E"/>
    <w:rsid w:val="60B35EF8"/>
    <w:rsid w:val="60D1C926"/>
    <w:rsid w:val="61001335"/>
    <w:rsid w:val="6105860B"/>
    <w:rsid w:val="613D2893"/>
    <w:rsid w:val="614C2C4B"/>
    <w:rsid w:val="6156D12A"/>
    <w:rsid w:val="61863362"/>
    <w:rsid w:val="61A76DB6"/>
    <w:rsid w:val="61ADA3CB"/>
    <w:rsid w:val="61AED4B4"/>
    <w:rsid w:val="61C77107"/>
    <w:rsid w:val="61C7E08B"/>
    <w:rsid w:val="61C8D14C"/>
    <w:rsid w:val="61EE2CD0"/>
    <w:rsid w:val="61F36265"/>
    <w:rsid w:val="620E1188"/>
    <w:rsid w:val="6215D83F"/>
    <w:rsid w:val="6236F430"/>
    <w:rsid w:val="625347DC"/>
    <w:rsid w:val="6259F5A3"/>
    <w:rsid w:val="625C170F"/>
    <w:rsid w:val="6275C164"/>
    <w:rsid w:val="6277C7F4"/>
    <w:rsid w:val="62852967"/>
    <w:rsid w:val="6295D5FB"/>
    <w:rsid w:val="62B12627"/>
    <w:rsid w:val="62B73EE3"/>
    <w:rsid w:val="62BA58E5"/>
    <w:rsid w:val="62FEA645"/>
    <w:rsid w:val="6308DCCB"/>
    <w:rsid w:val="631D1846"/>
    <w:rsid w:val="6321D3A4"/>
    <w:rsid w:val="636BDC7A"/>
    <w:rsid w:val="639E34AD"/>
    <w:rsid w:val="63B57894"/>
    <w:rsid w:val="63B71967"/>
    <w:rsid w:val="63CA0B48"/>
    <w:rsid w:val="63CC90E8"/>
    <w:rsid w:val="64683400"/>
    <w:rsid w:val="648B57BF"/>
    <w:rsid w:val="64980BE1"/>
    <w:rsid w:val="64D7084F"/>
    <w:rsid w:val="64F29AED"/>
    <w:rsid w:val="64F4F4BE"/>
    <w:rsid w:val="650639CC"/>
    <w:rsid w:val="6548CEF0"/>
    <w:rsid w:val="6589FCD1"/>
    <w:rsid w:val="65EA3FCD"/>
    <w:rsid w:val="65EBDD1A"/>
    <w:rsid w:val="6610F221"/>
    <w:rsid w:val="6623DADA"/>
    <w:rsid w:val="663E75C2"/>
    <w:rsid w:val="665E9116"/>
    <w:rsid w:val="6689534F"/>
    <w:rsid w:val="66A8815B"/>
    <w:rsid w:val="66B503D6"/>
    <w:rsid w:val="66E2AEDD"/>
    <w:rsid w:val="6742A042"/>
    <w:rsid w:val="679AF618"/>
    <w:rsid w:val="67A66E54"/>
    <w:rsid w:val="680305F9"/>
    <w:rsid w:val="6813222F"/>
    <w:rsid w:val="681AE52E"/>
    <w:rsid w:val="683CAAAD"/>
    <w:rsid w:val="6873EC86"/>
    <w:rsid w:val="688D4AA7"/>
    <w:rsid w:val="68986A3E"/>
    <w:rsid w:val="69789E0C"/>
    <w:rsid w:val="699BBE41"/>
    <w:rsid w:val="699DCB30"/>
    <w:rsid w:val="69A0F799"/>
    <w:rsid w:val="69A65877"/>
    <w:rsid w:val="69BB779D"/>
    <w:rsid w:val="69BB8814"/>
    <w:rsid w:val="69BD330B"/>
    <w:rsid w:val="69DC3803"/>
    <w:rsid w:val="69DD927F"/>
    <w:rsid w:val="6A1A9099"/>
    <w:rsid w:val="6A2D0922"/>
    <w:rsid w:val="6A35069E"/>
    <w:rsid w:val="6A70BD59"/>
    <w:rsid w:val="6A7C1333"/>
    <w:rsid w:val="6A8D9E2C"/>
    <w:rsid w:val="6A8F1A48"/>
    <w:rsid w:val="6A93D732"/>
    <w:rsid w:val="6AA0B68F"/>
    <w:rsid w:val="6AD4F745"/>
    <w:rsid w:val="6ADA3AAD"/>
    <w:rsid w:val="6AF2150A"/>
    <w:rsid w:val="6AF9AAD0"/>
    <w:rsid w:val="6B22A4FF"/>
    <w:rsid w:val="6B363298"/>
    <w:rsid w:val="6B68D6A3"/>
    <w:rsid w:val="6B69C2D5"/>
    <w:rsid w:val="6B8E66AF"/>
    <w:rsid w:val="6B9C7063"/>
    <w:rsid w:val="6BD4D3BB"/>
    <w:rsid w:val="6BE52170"/>
    <w:rsid w:val="6BE76F75"/>
    <w:rsid w:val="6BE9C791"/>
    <w:rsid w:val="6BEB0EE8"/>
    <w:rsid w:val="6BFBC2A1"/>
    <w:rsid w:val="6C08432D"/>
    <w:rsid w:val="6C759EE1"/>
    <w:rsid w:val="6C922B76"/>
    <w:rsid w:val="6C9FB4F1"/>
    <w:rsid w:val="6CB949BC"/>
    <w:rsid w:val="6CC6B90E"/>
    <w:rsid w:val="6CD39709"/>
    <w:rsid w:val="6D02DB0C"/>
    <w:rsid w:val="6D0530C0"/>
    <w:rsid w:val="6D3D8FBC"/>
    <w:rsid w:val="6D7963AD"/>
    <w:rsid w:val="6DA93EE1"/>
    <w:rsid w:val="6DF72D34"/>
    <w:rsid w:val="6E395FAC"/>
    <w:rsid w:val="6E5774A7"/>
    <w:rsid w:val="6E5CFDE9"/>
    <w:rsid w:val="6E780685"/>
    <w:rsid w:val="6E78641E"/>
    <w:rsid w:val="6E893DBB"/>
    <w:rsid w:val="6EA5A7CC"/>
    <w:rsid w:val="6EAE9000"/>
    <w:rsid w:val="6EBA5287"/>
    <w:rsid w:val="6ECA3545"/>
    <w:rsid w:val="6EE30485"/>
    <w:rsid w:val="6F12AC0A"/>
    <w:rsid w:val="6F1C2944"/>
    <w:rsid w:val="6F3D5F21"/>
    <w:rsid w:val="6F5272D1"/>
    <w:rsid w:val="6F54D073"/>
    <w:rsid w:val="6F6FA8C0"/>
    <w:rsid w:val="6F742B0D"/>
    <w:rsid w:val="6F8ED5AB"/>
    <w:rsid w:val="6F908BF2"/>
    <w:rsid w:val="6F922388"/>
    <w:rsid w:val="6FBBAD53"/>
    <w:rsid w:val="6FC379D9"/>
    <w:rsid w:val="6FED59CC"/>
    <w:rsid w:val="700ABE9C"/>
    <w:rsid w:val="70314066"/>
    <w:rsid w:val="703C0861"/>
    <w:rsid w:val="7066017F"/>
    <w:rsid w:val="707B9D03"/>
    <w:rsid w:val="70A378EC"/>
    <w:rsid w:val="70C2F4A6"/>
    <w:rsid w:val="70C8355B"/>
    <w:rsid w:val="70F8304B"/>
    <w:rsid w:val="71222FC2"/>
    <w:rsid w:val="714A3003"/>
    <w:rsid w:val="715805DC"/>
    <w:rsid w:val="71D9247F"/>
    <w:rsid w:val="71EB4CA9"/>
    <w:rsid w:val="722B2573"/>
    <w:rsid w:val="726007F8"/>
    <w:rsid w:val="7276546A"/>
    <w:rsid w:val="72AE2805"/>
    <w:rsid w:val="72B64CC7"/>
    <w:rsid w:val="72D58EFE"/>
    <w:rsid w:val="7314DC78"/>
    <w:rsid w:val="73356081"/>
    <w:rsid w:val="7346E754"/>
    <w:rsid w:val="7355A00B"/>
    <w:rsid w:val="7364C3A5"/>
    <w:rsid w:val="736D85C4"/>
    <w:rsid w:val="73748072"/>
    <w:rsid w:val="737B644A"/>
    <w:rsid w:val="7396A7F0"/>
    <w:rsid w:val="73BB3F72"/>
    <w:rsid w:val="73CE6139"/>
    <w:rsid w:val="73DCFDE6"/>
    <w:rsid w:val="741E395C"/>
    <w:rsid w:val="74348F91"/>
    <w:rsid w:val="744F7E89"/>
    <w:rsid w:val="747B1C00"/>
    <w:rsid w:val="747D7B70"/>
    <w:rsid w:val="74A6C9ED"/>
    <w:rsid w:val="74AF0474"/>
    <w:rsid w:val="74C6B053"/>
    <w:rsid w:val="7506B818"/>
    <w:rsid w:val="750D3EE1"/>
    <w:rsid w:val="75217C76"/>
    <w:rsid w:val="7522EBDE"/>
    <w:rsid w:val="753A16A4"/>
    <w:rsid w:val="7559D38E"/>
    <w:rsid w:val="755BAFEC"/>
    <w:rsid w:val="75886803"/>
    <w:rsid w:val="75B53A5D"/>
    <w:rsid w:val="75C55F39"/>
    <w:rsid w:val="75CE74A8"/>
    <w:rsid w:val="75DEBD91"/>
    <w:rsid w:val="75E01BB2"/>
    <w:rsid w:val="76020470"/>
    <w:rsid w:val="76037D66"/>
    <w:rsid w:val="76107FA8"/>
    <w:rsid w:val="7615F472"/>
    <w:rsid w:val="7618A3E1"/>
    <w:rsid w:val="7621F6E2"/>
    <w:rsid w:val="7646E7BB"/>
    <w:rsid w:val="7672FD00"/>
    <w:rsid w:val="7673ECB6"/>
    <w:rsid w:val="76ADE828"/>
    <w:rsid w:val="76D8CABF"/>
    <w:rsid w:val="76F67304"/>
    <w:rsid w:val="772BCBED"/>
    <w:rsid w:val="775B7745"/>
    <w:rsid w:val="775F2CD7"/>
    <w:rsid w:val="77619B04"/>
    <w:rsid w:val="776875DE"/>
    <w:rsid w:val="776A2A52"/>
    <w:rsid w:val="778A59CE"/>
    <w:rsid w:val="77B2094E"/>
    <w:rsid w:val="77C8368C"/>
    <w:rsid w:val="77D76841"/>
    <w:rsid w:val="77E39DD8"/>
    <w:rsid w:val="780DCAD2"/>
    <w:rsid w:val="78109F02"/>
    <w:rsid w:val="78658A8C"/>
    <w:rsid w:val="7886725D"/>
    <w:rsid w:val="789DAF26"/>
    <w:rsid w:val="78A4CA62"/>
    <w:rsid w:val="78A9406B"/>
    <w:rsid w:val="78D9BE43"/>
    <w:rsid w:val="78F08468"/>
    <w:rsid w:val="792125FA"/>
    <w:rsid w:val="794073E3"/>
    <w:rsid w:val="79A4FDA2"/>
    <w:rsid w:val="79ABBBFB"/>
    <w:rsid w:val="79D7AADB"/>
    <w:rsid w:val="7A043BD7"/>
    <w:rsid w:val="7A1990A1"/>
    <w:rsid w:val="7A45EA82"/>
    <w:rsid w:val="7A574150"/>
    <w:rsid w:val="7A870CD4"/>
    <w:rsid w:val="7A9049A0"/>
    <w:rsid w:val="7AD73862"/>
    <w:rsid w:val="7AEA6D99"/>
    <w:rsid w:val="7AF29BBF"/>
    <w:rsid w:val="7AF3A855"/>
    <w:rsid w:val="7AF5398B"/>
    <w:rsid w:val="7B0E9109"/>
    <w:rsid w:val="7B2C521B"/>
    <w:rsid w:val="7B541391"/>
    <w:rsid w:val="7B75D052"/>
    <w:rsid w:val="7B83A6C4"/>
    <w:rsid w:val="7B8F01D6"/>
    <w:rsid w:val="7B907EDB"/>
    <w:rsid w:val="7BAE6BD2"/>
    <w:rsid w:val="7BBF8753"/>
    <w:rsid w:val="7BBFCD85"/>
    <w:rsid w:val="7BE9B041"/>
    <w:rsid w:val="7C05F684"/>
    <w:rsid w:val="7C0BD641"/>
    <w:rsid w:val="7C6BE4EB"/>
    <w:rsid w:val="7C73C43F"/>
    <w:rsid w:val="7CB79629"/>
    <w:rsid w:val="7D485A6E"/>
    <w:rsid w:val="7D672521"/>
    <w:rsid w:val="7D6F24A5"/>
    <w:rsid w:val="7D7D4C67"/>
    <w:rsid w:val="7DA58E82"/>
    <w:rsid w:val="7DB095E7"/>
    <w:rsid w:val="7DB7CC70"/>
    <w:rsid w:val="7DD3DE3F"/>
    <w:rsid w:val="7E09E6B1"/>
    <w:rsid w:val="7E0CF341"/>
    <w:rsid w:val="7E0D77F5"/>
    <w:rsid w:val="7E2813DA"/>
    <w:rsid w:val="7E4B07F7"/>
    <w:rsid w:val="7E6CE4AE"/>
    <w:rsid w:val="7E6DD0BA"/>
    <w:rsid w:val="7E6F06A2"/>
    <w:rsid w:val="7EA05C5A"/>
    <w:rsid w:val="7EA5156A"/>
    <w:rsid w:val="7EB2AF17"/>
    <w:rsid w:val="7EB78737"/>
    <w:rsid w:val="7EF61BB4"/>
    <w:rsid w:val="7EF6CCDF"/>
    <w:rsid w:val="7EFE8FD5"/>
    <w:rsid w:val="7F0877B8"/>
    <w:rsid w:val="7F24D253"/>
    <w:rsid w:val="7F3A433D"/>
    <w:rsid w:val="7F624BCD"/>
    <w:rsid w:val="7F652C0B"/>
    <w:rsid w:val="7F756BE1"/>
    <w:rsid w:val="7F7F0C27"/>
    <w:rsid w:val="7FF36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DEC37C0F-D874-4A1A-AFE9-9BD316AB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3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34"/>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33"/>
      </w:numPr>
    </w:pPr>
  </w:style>
  <w:style w:type="paragraph" w:customStyle="1" w:styleId="Bulletpoints">
    <w:name w:val="Bullet points"/>
    <w:basedOn w:val="Normal"/>
    <w:link w:val="BulletpointsChar"/>
    <w:qFormat/>
    <w:rsid w:val="005570B5"/>
    <w:pPr>
      <w:numPr>
        <w:numId w:val="3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37"/>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rmaltextrun">
    <w:name w:val="normaltextrun"/>
    <w:basedOn w:val="DefaultParagraphFont"/>
    <w:rsid w:val="00DA3ED5"/>
  </w:style>
  <w:style w:type="paragraph" w:customStyle="1" w:styleId="NumPara">
    <w:name w:val="Num Para"/>
    <w:basedOn w:val="Normal"/>
    <w:link w:val="NumParaChar"/>
    <w:uiPriority w:val="1"/>
    <w:qFormat/>
    <w:rsid w:val="273B6860"/>
    <w:pPr>
      <w:ind w:left="851" w:hanging="851"/>
      <w:jc w:val="both"/>
    </w:pPr>
    <w:rPr>
      <w:rFonts w:asciiTheme="minorHAnsi" w:eastAsiaTheme="minorEastAsia" w:hAnsiTheme="minorHAnsi" w:cstheme="minorBidi"/>
    </w:rPr>
  </w:style>
  <w:style w:type="character" w:customStyle="1" w:styleId="NumParaChar">
    <w:name w:val="Num Para Char"/>
    <w:basedOn w:val="DefaultParagraphFont"/>
    <w:link w:val="NumPara"/>
    <w:uiPriority w:val="1"/>
    <w:rsid w:val="273B6860"/>
    <w:rPr>
      <w:rFonts w:asciiTheme="minorHAnsi" w:eastAsiaTheme="minorEastAsia" w:hAnsiTheme="minorHAnsi" w:cstheme="minorBid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choles@oxfor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4D67F6E718FE4090B3DD18790E45B5" ma:contentTypeVersion="17" ma:contentTypeDescription="Create a new document." ma:contentTypeScope="" ma:versionID="676d3c32e9ca8a1f67ba6ca9625162bd">
  <xsd:schema xmlns:xsd="http://www.w3.org/2001/XMLSchema" xmlns:xs="http://www.w3.org/2001/XMLSchema" xmlns:p="http://schemas.microsoft.com/office/2006/metadata/properties" xmlns:ns2="01b9d16b-f8bd-422f-89c3-eed061d223ca" xmlns:ns3="0073256b-31ef-42c3-88ff-5493bf852c6e" targetNamespace="http://schemas.microsoft.com/office/2006/metadata/properties" ma:root="true" ma:fieldsID="2e829620b2440de84719db8aac9691b4" ns2:_="" ns3:_="">
    <xsd:import namespace="01b9d16b-f8bd-422f-89c3-eed061d223ca"/>
    <xsd:import namespace="0073256b-31ef-42c3-88ff-5493bf852c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9d16b-f8bd-422f-89c3-eed061d22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ProjectType" ma:index="24" nillable="true" ma:displayName="Project Type" ma:format="Dropdown" ma:internalName="ProjectType">
      <xsd:simpleType>
        <xsd:restriction base="dms:Choice">
          <xsd:enumeration value="Acquisition"/>
          <xsd:enumeration value="HRA Direct delivery"/>
          <xsd:enumeration value="OX Place Buy-back"/>
        </xsd:restriction>
      </xsd:simpleType>
    </xsd:element>
  </xsd:schema>
  <xsd:schema xmlns:xsd="http://www.w3.org/2001/XMLSchema" xmlns:xs="http://www.w3.org/2001/XMLSchema" xmlns:dms="http://schemas.microsoft.com/office/2006/documentManagement/types" xmlns:pc="http://schemas.microsoft.com/office/infopath/2007/PartnerControls" targetNamespace="0073256b-31ef-42c3-88ff-5493bf852c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044a863-9c81-4ae7-9118-dfe4743341f6}" ma:internalName="TaxCatchAll" ma:showField="CatchAllData" ma:web="0073256b-31ef-42c3-88ff-5493bf852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73256b-31ef-42c3-88ff-5493bf852c6e" xsi:nil="true"/>
    <lcf76f155ced4ddcb4097134ff3c332f xmlns="01b9d16b-f8bd-422f-89c3-eed061d223ca">
      <Terms xmlns="http://schemas.microsoft.com/office/infopath/2007/PartnerControls"/>
    </lcf76f155ced4ddcb4097134ff3c332f>
    <ProjectType xmlns="01b9d16b-f8bd-422f-89c3-eed061d223ca" xsi:nil="true"/>
    <_Flow_SignoffStatus xmlns="01b9d16b-f8bd-422f-89c3-eed061d223ca" xsi:nil="true"/>
  </documentManagement>
</p:properties>
</file>

<file path=customXml/itemProps1.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2.xml><?xml version="1.0" encoding="utf-8"?>
<ds:datastoreItem xmlns:ds="http://schemas.openxmlformats.org/officeDocument/2006/customXml" ds:itemID="{247C00C5-E1E8-4443-B34E-8C3FB3C56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9d16b-f8bd-422f-89c3-eed061d223ca"/>
    <ds:schemaRef ds:uri="0073256b-31ef-42c3-88ff-5493bf85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4.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 ds:uri="0073256b-31ef-42c3-88ff-5493bf852c6e"/>
    <ds:schemaRef ds:uri="01b9d16b-f8bd-422f-89c3-eed061d223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1998</Words>
  <Characters>11389</Characters>
  <Application>Microsoft Office Word</Application>
  <DocSecurity>0</DocSecurity>
  <Lines>94</Lines>
  <Paragraphs>26</Paragraphs>
  <ScaleCrop>false</ScaleCrop>
  <Company>Oxford City Council</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MALTON Jonathan</cp:lastModifiedBy>
  <cp:revision>114</cp:revision>
  <cp:lastPrinted>2015-07-03T21:50:00Z</cp:lastPrinted>
  <dcterms:created xsi:type="dcterms:W3CDTF">2025-07-10T23:39:00Z</dcterms:created>
  <dcterms:modified xsi:type="dcterms:W3CDTF">2025-09-25T15:40:00Z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0x0101001A4D67F6E718FE4090B3DD18790E45B5</vt:lpwstr>
  </property>
  <property fmtid="{D5CDD505-2E9C-101B-9397-08002B2CF9AE}" pid="3" name="MediaServiceImageTags">
    <vt:lpwstr/>
  </property>
</Properties>
</file>